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tabs>
          <w:tab w:val="left" w:pos="390"/>
          <w:tab w:val="center" w:pos="4404"/>
        </w:tabs>
        <w:ind w:firstLine="2280" w:firstLineChars="300"/>
        <w:jc w:val="left"/>
        <w:rPr>
          <w:rFonts w:ascii="黑体" w:hAnsi="宋体" w:eastAsia="黑体"/>
          <w:color w:val="000000"/>
          <w:sz w:val="32"/>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磋商</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jc w:val="both"/>
        <w:rPr>
          <w:rFonts w:hint="eastAsia"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23</w:t>
      </w:r>
      <w:r>
        <w:rPr>
          <w:rFonts w:hint="eastAsia" w:ascii="黑体" w:hAnsi="宋体" w:eastAsia="黑体"/>
          <w:color w:val="000000"/>
          <w:sz w:val="44"/>
        </w:rPr>
        <w:t>-</w:t>
      </w:r>
      <w:r>
        <w:rPr>
          <w:rFonts w:hint="eastAsia" w:ascii="黑体" w:hAnsi="宋体" w:eastAsia="黑体"/>
          <w:color w:val="000000"/>
          <w:sz w:val="44"/>
          <w:lang w:val="en-US" w:eastAsia="zh-CN"/>
        </w:rPr>
        <w:t>S008</w:t>
      </w:r>
    </w:p>
    <w:p>
      <w:pPr>
        <w:tabs>
          <w:tab w:val="left" w:pos="1560"/>
          <w:tab w:val="left" w:pos="3261"/>
        </w:tabs>
        <w:spacing w:line="700" w:lineRule="exact"/>
        <w:ind w:right="880"/>
        <w:rPr>
          <w:rFonts w:hint="eastAsia" w:ascii="黑体" w:hAnsi="宋体" w:eastAsia="黑体"/>
          <w:color w:val="000000"/>
          <w:sz w:val="44"/>
          <w:lang w:val="en-US" w:eastAsia="zh-CN"/>
        </w:rPr>
      </w:pPr>
      <w:r>
        <w:rPr>
          <w:rFonts w:hint="eastAsia" w:ascii="黑体" w:hAnsi="宋体" w:eastAsia="黑体"/>
          <w:color w:val="000000"/>
          <w:sz w:val="44"/>
        </w:rPr>
        <w:t>项目名称：</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r>
        <w:rPr>
          <w:rFonts w:hint="eastAsia" w:ascii="黑体" w:hAnsi="宋体" w:eastAsia="黑体"/>
          <w:color w:val="000000"/>
          <w:sz w:val="44"/>
          <w:lang w:val="en-US" w:eastAsia="zh-CN"/>
        </w:rPr>
        <w:t>包5   纯水处理机</w:t>
      </w:r>
    </w:p>
    <w:p>
      <w:pPr>
        <w:tabs>
          <w:tab w:val="left" w:pos="1560"/>
          <w:tab w:val="left" w:pos="3261"/>
        </w:tabs>
        <w:spacing w:line="700" w:lineRule="exact"/>
        <w:ind w:right="880" w:firstLine="2200" w:firstLineChars="500"/>
        <w:rPr>
          <w:rFonts w:hint="default" w:ascii="黑体" w:hAnsi="宋体" w:eastAsia="黑体"/>
          <w:color w:val="000000"/>
          <w:sz w:val="44"/>
          <w:lang w:val="en-US" w:eastAsia="zh-CN"/>
        </w:rPr>
      </w:pPr>
      <w:r>
        <w:rPr>
          <w:rFonts w:hint="eastAsia" w:ascii="黑体" w:hAnsi="宋体" w:eastAsia="黑体"/>
          <w:color w:val="000000"/>
          <w:sz w:val="44"/>
          <w:lang w:val="en-US" w:eastAsia="zh-CN"/>
        </w:rPr>
        <w:t>包6   腹腔镜手术器械</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24</w:t>
      </w:r>
      <w:r>
        <w:rPr>
          <w:rFonts w:hint="eastAsia" w:ascii="黑体" w:hAnsi="宋体" w:eastAsia="黑体"/>
          <w:color w:val="000000"/>
          <w:sz w:val="44"/>
        </w:rPr>
        <w:t>年</w:t>
      </w:r>
      <w:r>
        <w:rPr>
          <w:rFonts w:hint="eastAsia" w:ascii="黑体" w:hAnsi="宋体" w:eastAsia="黑体"/>
          <w:color w:val="000000"/>
          <w:sz w:val="44"/>
          <w:lang w:val="en-US" w:eastAsia="zh-CN"/>
        </w:rPr>
        <w:t>1</w:t>
      </w:r>
      <w:r>
        <w:rPr>
          <w:rFonts w:hint="eastAsia" w:ascii="黑体" w:hAnsi="宋体" w:eastAsia="黑体"/>
          <w:color w:val="000000"/>
          <w:sz w:val="44"/>
        </w:rPr>
        <w:t>月</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fmt="decimal" w:start="1"/>
          <w:cols w:space="425" w:num="1"/>
          <w:docGrid w:type="lines" w:linePitch="312" w:charSpace="0"/>
        </w:sectPr>
      </w:pPr>
    </w:p>
    <w:p>
      <w:pPr>
        <w:spacing w:line="440" w:lineRule="exact"/>
        <w:rPr>
          <w:rFonts w:hint="eastAsia" w:ascii="宋体" w:hAnsi="宋体" w:eastAsia="宋体" w:cs="宋体"/>
          <w:sz w:val="28"/>
          <w:szCs w:val="28"/>
          <w:highlight w:val="white"/>
          <w:lang w:eastAsia="zh-CN"/>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宋体" w:hAnsi="宋体" w:cs="宋体"/>
          <w:sz w:val="28"/>
          <w:szCs w:val="28"/>
          <w:highlight w:val="white"/>
        </w:rPr>
        <w:t>溧水区人民医院</w:t>
      </w:r>
      <w:r>
        <w:rPr>
          <w:rFonts w:hint="eastAsia" w:ascii="宋体" w:hAnsi="宋体" w:cs="宋体"/>
          <w:sz w:val="28"/>
          <w:szCs w:val="28"/>
          <w:highlight w:val="white"/>
          <w:lang w:eastAsia="zh-CN"/>
        </w:rPr>
        <w:t>招标邀请函</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white"/>
        </w:rPr>
      </w:pPr>
      <w:r>
        <w:rPr>
          <w:rFonts w:hint="eastAsia" w:asciiTheme="minorEastAsia" w:hAnsiTheme="minorEastAsia" w:eastAsiaTheme="minorEastAsia" w:cstheme="minorEastAsia"/>
          <w:sz w:val="21"/>
          <w:szCs w:val="21"/>
          <w:highlight w:val="white"/>
        </w:rPr>
        <w:t>各供应商：</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南京市溧水区人民医院物资采购与管理中心，按照《中华人民共和国招标投标法》及《中华人民共和国招标投标法实施条例》《中华人民共和国政府采购法》相关规定，就</w:t>
      </w:r>
      <w:r>
        <w:rPr>
          <w:rFonts w:hint="eastAsia" w:asciiTheme="minorEastAsia" w:hAnsiTheme="minorEastAsia" w:eastAsiaTheme="minorEastAsia" w:cstheme="minorEastAsia"/>
          <w:color w:val="000000"/>
          <w:sz w:val="21"/>
          <w:szCs w:val="21"/>
          <w:highlight w:val="white"/>
          <w:lang w:val="en-US" w:eastAsia="zh-CN"/>
        </w:rPr>
        <w:t>纯水处理机、腹腔镜手术器械</w:t>
      </w:r>
      <w:r>
        <w:rPr>
          <w:rFonts w:hint="eastAsia" w:asciiTheme="minorEastAsia" w:hAnsiTheme="minorEastAsia" w:eastAsiaTheme="minorEastAsia" w:cstheme="minorEastAsia"/>
          <w:color w:val="000000"/>
          <w:sz w:val="21"/>
          <w:szCs w:val="21"/>
          <w:highlight w:val="white"/>
        </w:rPr>
        <w:t>项目通过</w:t>
      </w:r>
      <w:r>
        <w:rPr>
          <w:rFonts w:hint="eastAsia" w:asciiTheme="minorEastAsia" w:hAnsiTheme="minorEastAsia" w:eastAsiaTheme="minorEastAsia" w:cstheme="minorEastAsia"/>
          <w:color w:val="000000"/>
          <w:sz w:val="21"/>
          <w:szCs w:val="21"/>
          <w:highlight w:val="white"/>
          <w:lang w:eastAsia="zh-CN"/>
        </w:rPr>
        <w:t>竞争性磋商法</w:t>
      </w:r>
      <w:r>
        <w:rPr>
          <w:rFonts w:hint="eastAsia" w:asciiTheme="minorEastAsia" w:hAnsiTheme="minorEastAsia" w:eastAsiaTheme="minorEastAsia" w:cstheme="minorEastAsia"/>
          <w:color w:val="000000"/>
          <w:sz w:val="21"/>
          <w:szCs w:val="21"/>
          <w:highlight w:val="white"/>
        </w:rPr>
        <w:t>进行采购事宜，相关采购事宜如下：</w:t>
      </w:r>
    </w:p>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zh-CN"/>
        </w:rPr>
      </w:pPr>
      <w:r>
        <w:rPr>
          <w:rFonts w:hint="eastAsia" w:asciiTheme="minorEastAsia" w:hAnsiTheme="minorEastAsia" w:eastAsiaTheme="minorEastAsia" w:cstheme="minorEastAsia"/>
          <w:b/>
          <w:sz w:val="21"/>
          <w:szCs w:val="21"/>
          <w:lang w:eastAsia="zh-CN"/>
        </w:rPr>
        <w:t>一、项目编号：</w:t>
      </w:r>
      <w:r>
        <w:rPr>
          <w:rFonts w:hint="eastAsia" w:asciiTheme="minorEastAsia" w:hAnsiTheme="minorEastAsia" w:eastAsiaTheme="minorEastAsia" w:cstheme="minorEastAsia"/>
          <w:color w:val="000000"/>
          <w:sz w:val="21"/>
          <w:szCs w:val="21"/>
          <w:highlight w:val="white"/>
        </w:rPr>
        <w:t>LSRY-ZB20</w:t>
      </w:r>
      <w:r>
        <w:rPr>
          <w:rFonts w:hint="eastAsia" w:asciiTheme="minorEastAsia" w:hAnsiTheme="minorEastAsia" w:eastAsiaTheme="minorEastAsia" w:cstheme="minorEastAsia"/>
          <w:color w:val="000000"/>
          <w:sz w:val="21"/>
          <w:szCs w:val="21"/>
          <w:highlight w:val="white"/>
          <w:lang w:val="en-US" w:eastAsia="zh-CN"/>
        </w:rPr>
        <w:t>23</w:t>
      </w:r>
      <w:r>
        <w:rPr>
          <w:rFonts w:hint="eastAsia" w:asciiTheme="minorEastAsia" w:hAnsiTheme="minorEastAsia" w:eastAsiaTheme="minorEastAsia" w:cstheme="minorEastAsia"/>
          <w:color w:val="000000"/>
          <w:sz w:val="21"/>
          <w:szCs w:val="21"/>
          <w:highlight w:val="white"/>
        </w:rPr>
        <w:t>-</w:t>
      </w:r>
      <w:r>
        <w:rPr>
          <w:rFonts w:hint="eastAsia" w:asciiTheme="minorEastAsia" w:hAnsiTheme="minorEastAsia" w:eastAsiaTheme="minorEastAsia" w:cstheme="minorEastAsia"/>
          <w:color w:val="000000"/>
          <w:sz w:val="21"/>
          <w:szCs w:val="21"/>
          <w:highlight w:val="white"/>
          <w:lang w:val="en-US" w:eastAsia="zh-CN"/>
        </w:rPr>
        <w:t>S008</w:t>
      </w:r>
    </w:p>
    <w:p>
      <w:pPr>
        <w:pStyle w:val="7"/>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二、采购需求：</w:t>
      </w:r>
    </w:p>
    <w:tbl>
      <w:tblPr>
        <w:tblStyle w:val="1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113"/>
        <w:gridCol w:w="1135"/>
        <w:gridCol w:w="1803"/>
        <w:gridCol w:w="168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包号</w:t>
            </w:r>
          </w:p>
        </w:tc>
        <w:tc>
          <w:tcPr>
            <w:tcW w:w="2113"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项目名称</w:t>
            </w:r>
          </w:p>
        </w:tc>
        <w:tc>
          <w:tcPr>
            <w:tcW w:w="1135"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数量（台）</w:t>
            </w:r>
          </w:p>
        </w:tc>
        <w:tc>
          <w:tcPr>
            <w:tcW w:w="1803"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采购预算（元/台）</w:t>
            </w:r>
          </w:p>
        </w:tc>
        <w:tc>
          <w:tcPr>
            <w:tcW w:w="1689" w:type="dxa"/>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采购总预算（元）</w:t>
            </w:r>
          </w:p>
        </w:tc>
        <w:tc>
          <w:tcPr>
            <w:tcW w:w="1327" w:type="dxa"/>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2113"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纯水处理机</w:t>
            </w:r>
          </w:p>
        </w:tc>
        <w:tc>
          <w:tcPr>
            <w:tcW w:w="1135"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1套</w:t>
            </w:r>
          </w:p>
        </w:tc>
        <w:tc>
          <w:tcPr>
            <w:tcW w:w="1803" w:type="dxa"/>
            <w:vAlign w:val="top"/>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80000</w:t>
            </w:r>
          </w:p>
        </w:tc>
        <w:tc>
          <w:tcPr>
            <w:tcW w:w="1689" w:type="dxa"/>
            <w:vAlign w:val="top"/>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80000</w:t>
            </w:r>
          </w:p>
        </w:tc>
        <w:tc>
          <w:tcPr>
            <w:tcW w:w="1327"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2113"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腹腔镜手术器械</w:t>
            </w:r>
          </w:p>
        </w:tc>
        <w:tc>
          <w:tcPr>
            <w:tcW w:w="1135"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1批</w:t>
            </w:r>
          </w:p>
        </w:tc>
        <w:tc>
          <w:tcPr>
            <w:tcW w:w="1803"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49000</w:t>
            </w:r>
          </w:p>
        </w:tc>
        <w:tc>
          <w:tcPr>
            <w:tcW w:w="1689"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49000</w:t>
            </w:r>
          </w:p>
        </w:tc>
        <w:tc>
          <w:tcPr>
            <w:tcW w:w="1327"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手术室</w:t>
            </w:r>
          </w:p>
        </w:tc>
      </w:tr>
    </w:tbl>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注：供应商可以投一个包或多个包，但应以包为单位制作投标文件，同一供应商可以同时中标两个或以上包的项目。</w:t>
      </w:r>
    </w:p>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宋体" w:hAnsi="宋体" w:cs="宋体"/>
          <w:b/>
          <w:kern w:val="0"/>
          <w:sz w:val="21"/>
          <w:szCs w:val="21"/>
          <w:highlight w:val="none"/>
        </w:rPr>
      </w:pPr>
      <w:r>
        <w:rPr>
          <w:rFonts w:hint="eastAsia" w:asciiTheme="minorEastAsia" w:hAnsiTheme="minorEastAsia" w:eastAsiaTheme="minorEastAsia" w:cstheme="minorEastAsia"/>
          <w:b/>
          <w:sz w:val="21"/>
          <w:szCs w:val="21"/>
          <w:lang w:eastAsia="zh-CN"/>
        </w:rPr>
        <w:t>三、采购</w:t>
      </w: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sz w:val="21"/>
          <w:szCs w:val="21"/>
          <w:lang w:eastAsia="zh-CN"/>
        </w:rPr>
        <w:t>竞争性磋商</w:t>
      </w:r>
      <w:r>
        <w:rPr>
          <w:rFonts w:hint="eastAsia" w:asciiTheme="minorEastAsia" w:hAnsiTheme="minorEastAsia" w:eastAsiaTheme="minorEastAsia" w:cstheme="minorEastAsia"/>
          <w:sz w:val="21"/>
          <w:szCs w:val="21"/>
        </w:rPr>
        <w:t>法</w:t>
      </w:r>
      <w:r>
        <w:rPr>
          <w:rFonts w:hint="eastAsia" w:asciiTheme="minorEastAsia" w:hAnsiTheme="minorEastAsia" w:eastAsiaTheme="minorEastAsia" w:cstheme="minorEastAsia"/>
          <w:sz w:val="21"/>
          <w:szCs w:val="21"/>
          <w:lang w:eastAsia="zh-CN"/>
        </w:rPr>
        <w:t>。共两轮报价，</w:t>
      </w:r>
      <w:r>
        <w:rPr>
          <w:rFonts w:hint="eastAsia" w:ascii="宋体" w:hAnsi="宋体" w:eastAsia="宋体" w:cs="宋体"/>
          <w:b/>
          <w:bCs/>
          <w:sz w:val="21"/>
          <w:szCs w:val="21"/>
          <w:u w:val="single"/>
          <w:lang w:eastAsia="zh-CN"/>
        </w:rPr>
        <w:t>第一轮报</w:t>
      </w:r>
      <w:r>
        <w:rPr>
          <w:rFonts w:hint="eastAsia" w:ascii="宋体" w:hAnsi="宋体" w:eastAsia="宋体" w:cs="宋体"/>
          <w:b/>
          <w:bCs/>
          <w:sz w:val="21"/>
          <w:szCs w:val="21"/>
          <w:highlight w:val="none"/>
          <w:u w:val="single"/>
          <w:lang w:eastAsia="zh-CN"/>
        </w:rPr>
        <w:t>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highlight w:val="none"/>
          <w:lang w:val="zh-CN"/>
        </w:rPr>
        <w:t>(如未单独封装或盖红章的,将拒收其文件)，随投标文件一并递交，以便唱标时使用。</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、供应商资质要求：</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1.投标人应具备《中华人民共和国政府采购法》第二十二条规定的条件，提供下列材料：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医疗器械注册证、供应商需提供医疗器械经营许可证，若投标供应商为生产商，须提供《医疗器械生产许可证》。（注：包5无需提供）</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val="en-US" w:eastAsia="zh-CN"/>
        </w:rPr>
        <w:t>2、其他要求</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供应商诚信档案管理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供应商申请网上注册的，应当按以下程序进行：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cs="宋体"/>
          <w:sz w:val="21"/>
          <w:szCs w:val="21"/>
          <w:lang w:eastAsia="zh-CN"/>
        </w:rPr>
        <w:t>①</w:t>
      </w:r>
      <w:r>
        <w:rPr>
          <w:rFonts w:hint="eastAsia" w:ascii="宋体" w:hAnsi="宋体" w:eastAsia="宋体" w:cs="宋体"/>
          <w:sz w:val="21"/>
          <w:szCs w:val="21"/>
        </w:rPr>
        <w:t>登陆“信用南京”或“南京公共采购信息网”网站，点击“政府采购供应商诚信档案”图标，在弹出的用户登录界面，点击“新用户注册”；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cs="宋体"/>
          <w:sz w:val="21"/>
          <w:szCs w:val="21"/>
          <w:lang w:eastAsia="zh-CN"/>
        </w:rPr>
        <w:t>②</w:t>
      </w:r>
      <w:r>
        <w:rPr>
          <w:rFonts w:hint="eastAsia" w:ascii="宋体" w:hAnsi="宋体" w:eastAsia="宋体" w:cs="宋体"/>
          <w:sz w:val="21"/>
          <w:szCs w:val="21"/>
        </w:rPr>
        <w:t>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w:t>
      </w:r>
      <w:r>
        <w:rPr>
          <w:rFonts w:hint="eastAsia" w:ascii="宋体" w:hAnsi="宋体" w:eastAsia="宋体" w:cs="宋体"/>
          <w:b/>
          <w:bCs/>
          <w:sz w:val="21"/>
          <w:szCs w:val="21"/>
          <w:u w:val="single"/>
        </w:rPr>
        <w:t>“南京市政府采购供应商信用记录表”是其参加本次政府采购活动的必备材料。 </w:t>
      </w:r>
    </w:p>
    <w:p>
      <w:pPr>
        <w:keepNext w:val="0"/>
        <w:keepLines w:val="0"/>
        <w:pageBreakBefore w:val="0"/>
        <w:widowControl w:val="0"/>
        <w:kinsoku/>
        <w:wordWrap/>
        <w:overflowPunct/>
        <w:topLinePunct w:val="0"/>
        <w:bidi w:val="0"/>
        <w:snapToGrid/>
        <w:spacing w:line="340" w:lineRule="exact"/>
        <w:textAlignment w:val="auto"/>
        <w:rPr>
          <w:rFonts w:hint="default"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eastAsia="zh-CN"/>
        </w:rPr>
        <w:t>（</w:t>
      </w:r>
      <w:r>
        <w:rPr>
          <w:rFonts w:hint="eastAsia" w:asciiTheme="minorEastAsia" w:hAnsiTheme="minorEastAsia" w:eastAsiaTheme="minorEastAsia" w:cstheme="minorEastAsia"/>
          <w:color w:val="000000"/>
          <w:sz w:val="21"/>
          <w:szCs w:val="21"/>
          <w:highlight w:val="white"/>
          <w:lang w:val="en-US" w:eastAsia="zh-CN"/>
        </w:rPr>
        <w:t>2</w:t>
      </w:r>
      <w:r>
        <w:rPr>
          <w:rFonts w:hint="eastAsia" w:asciiTheme="minorEastAsia" w:hAnsiTheme="minorEastAsia" w:eastAsiaTheme="minorEastAsia" w:cstheme="minorEastAsia"/>
          <w:color w:val="000000"/>
          <w:sz w:val="21"/>
          <w:szCs w:val="21"/>
          <w:highlight w:val="white"/>
          <w:lang w:eastAsia="zh-CN"/>
        </w:rPr>
        <w:t>）</w:t>
      </w:r>
      <w:r>
        <w:rPr>
          <w:rFonts w:hint="eastAsia" w:asciiTheme="minorEastAsia" w:hAnsiTheme="minorEastAsia" w:eastAsiaTheme="minorEastAsia" w:cstheme="minorEastAsia"/>
          <w:color w:val="000000"/>
          <w:sz w:val="21"/>
          <w:szCs w:val="21"/>
          <w:highlight w:val="white"/>
        </w:rPr>
        <w:t>单位负责人为同一人或者存在直接控股、管理关系的不同供应商，不得同时参加本采购项目投标（响应）。为本项目提供整体设计、规范编制或者项目管理、监理、检测等服务的供应商，不得再参与本项目投标（响应）。提供投标函。</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sz w:val="21"/>
          <w:szCs w:val="21"/>
          <w:highlight w:val="none"/>
          <w:u w:val="single"/>
          <w:lang w:eastAsia="zh-CN"/>
        </w:rPr>
      </w:pPr>
      <w:r>
        <w:rPr>
          <w:rFonts w:hint="eastAsia" w:asciiTheme="minorEastAsia" w:hAnsiTheme="minorEastAsia" w:eastAsiaTheme="minorEastAsia" w:cstheme="minorEastAsia"/>
          <w:b/>
          <w:sz w:val="21"/>
          <w:szCs w:val="21"/>
          <w:highlight w:val="none"/>
          <w:lang w:eastAsia="zh-CN"/>
        </w:rPr>
        <w:t>投标文件要求：</w:t>
      </w:r>
      <w:r>
        <w:rPr>
          <w:rFonts w:hint="eastAsia" w:asciiTheme="minorEastAsia" w:hAnsiTheme="minorEastAsia" w:eastAsiaTheme="minorEastAsia" w:cstheme="minorEastAsia"/>
          <w:b/>
          <w:sz w:val="21"/>
          <w:szCs w:val="21"/>
          <w:highlight w:val="none"/>
          <w:u w:val="single"/>
          <w:lang w:eastAsia="zh-CN"/>
        </w:rPr>
        <w:t>目录页、页码、一式四份（一个正本、三个副本）</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开标</w:t>
      </w:r>
      <w:r>
        <w:rPr>
          <w:rFonts w:hint="eastAsia" w:asciiTheme="minorEastAsia" w:hAnsiTheme="minorEastAsia" w:eastAsiaTheme="minorEastAsia" w:cstheme="minorEastAsia"/>
          <w:b/>
          <w:sz w:val="21"/>
          <w:szCs w:val="21"/>
          <w:highlight w:val="none"/>
        </w:rPr>
        <w:t>时间及地点</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竞争性磋商</w:t>
      </w:r>
      <w:r>
        <w:rPr>
          <w:rFonts w:hint="eastAsia" w:asciiTheme="minorEastAsia" w:hAnsiTheme="minorEastAsia" w:eastAsiaTheme="minorEastAsia" w:cstheme="minorEastAsia"/>
          <w:sz w:val="21"/>
          <w:szCs w:val="21"/>
          <w:highlight w:val="none"/>
        </w:rPr>
        <w:t>时间：202</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2.2  14:30（请于2024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 xml:space="preserve">2.2 14:25前签到，超时即不接收应标） </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竞争性磋商</w:t>
      </w:r>
      <w:r>
        <w:rPr>
          <w:rFonts w:hint="eastAsia" w:asciiTheme="minorEastAsia" w:hAnsiTheme="minorEastAsia" w:eastAsiaTheme="minorEastAsia" w:cstheme="minorEastAsia"/>
          <w:sz w:val="21"/>
          <w:szCs w:val="21"/>
          <w:highlight w:val="none"/>
        </w:rPr>
        <w:t>地点：溧水区人民医院</w:t>
      </w:r>
      <w:r>
        <w:rPr>
          <w:rFonts w:hint="eastAsia" w:asciiTheme="minorEastAsia" w:hAnsiTheme="minorEastAsia" w:eastAsiaTheme="minorEastAsia" w:cstheme="minorEastAsia"/>
          <w:sz w:val="21"/>
          <w:szCs w:val="21"/>
          <w:highlight w:val="none"/>
          <w:lang w:eastAsia="zh-CN"/>
        </w:rPr>
        <w:t>行政楼五楼会议室</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bCs/>
          <w:iCs/>
          <w:sz w:val="21"/>
          <w:szCs w:val="21"/>
          <w:highlight w:val="none"/>
        </w:rPr>
      </w:pPr>
      <w:r>
        <w:rPr>
          <w:rFonts w:hint="eastAsia" w:asciiTheme="minorEastAsia" w:hAnsiTheme="minorEastAsia" w:eastAsiaTheme="minorEastAsia" w:cstheme="minorEastAsia"/>
          <w:b/>
          <w:bCs/>
          <w:iCs/>
          <w:sz w:val="21"/>
          <w:szCs w:val="21"/>
          <w:highlight w:val="none"/>
          <w:lang w:eastAsia="zh-CN"/>
        </w:rPr>
        <w:t>七</w:t>
      </w:r>
      <w:r>
        <w:rPr>
          <w:rFonts w:hint="eastAsia" w:asciiTheme="minorEastAsia" w:hAnsiTheme="minorEastAsia" w:eastAsiaTheme="minorEastAsia" w:cstheme="minorEastAsia"/>
          <w:b/>
          <w:bCs/>
          <w:iCs/>
          <w:sz w:val="21"/>
          <w:szCs w:val="21"/>
          <w:highlight w:val="none"/>
        </w:rPr>
        <w:t>、质疑与投诉</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w:t>
      </w:r>
      <w:r>
        <w:rPr>
          <w:rFonts w:hint="eastAsia" w:asciiTheme="minorEastAsia" w:hAnsiTheme="minorEastAsia" w:eastAsiaTheme="minorEastAsia" w:cstheme="minorEastAsia"/>
          <w:bCs/>
          <w:iCs/>
          <w:sz w:val="21"/>
          <w:szCs w:val="21"/>
          <w:highlight w:val="none"/>
          <w:lang w:eastAsia="zh-CN"/>
        </w:rPr>
        <w:t>竞争性磋商</w:t>
      </w:r>
      <w:r>
        <w:rPr>
          <w:rFonts w:hint="eastAsia" w:asciiTheme="minorEastAsia" w:hAnsiTheme="minorEastAsia" w:eastAsiaTheme="minorEastAsia" w:cstheme="minorEastAsia"/>
          <w:bCs/>
          <w:iCs/>
          <w:sz w:val="21"/>
          <w:szCs w:val="21"/>
          <w:highlight w:val="none"/>
        </w:rPr>
        <w:t>人认为采购文件、采购过程和中标结果使自己的权益受到损害的，可以在知道或者应知其权益受到损害之日起七个工作日内，将质疑函以书面形式由法定代表人或法人授权代表送达采购单位。</w:t>
      </w:r>
    </w:p>
    <w:p>
      <w:pPr>
        <w:keepNext w:val="0"/>
        <w:keepLines w:val="0"/>
        <w:pageBreakBefore w:val="0"/>
        <w:widowControl w:val="0"/>
        <w:kinsoku/>
        <w:wordWrap/>
        <w:overflowPunct/>
        <w:topLinePunct w:val="0"/>
        <w:bidi w:val="0"/>
        <w:snapToGrid/>
        <w:spacing w:line="340" w:lineRule="exact"/>
        <w:ind w:firstLine="315" w:firstLineChars="15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供应商应在法定质疑期内一次性提出针对同一采购程序环节的质疑。</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供应商质疑实行实名制，其质疑应当有具体的质疑事项及事实根据，并配合采购人处理质疑。质疑函的必备内容：</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（1）质疑函必须注明质疑人单位名称、详细地址、邮编、单位和法定代表人电话号码、联系人及电话；</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（2）所参加项目的具体质疑事项及事实依据；</w:t>
      </w:r>
    </w:p>
    <w:p>
      <w:pPr>
        <w:keepNext w:val="0"/>
        <w:keepLines w:val="0"/>
        <w:pageBreakBefore w:val="0"/>
        <w:widowControl w:val="0"/>
        <w:kinsoku/>
        <w:wordWrap/>
        <w:overflowPunct/>
        <w:topLinePunct w:val="0"/>
        <w:bidi w:val="0"/>
        <w:snapToGrid/>
        <w:spacing w:line="340" w:lineRule="exact"/>
        <w:ind w:firstLine="315" w:firstLineChars="15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（3）认为自己合法权益受到损害或可能受到损害的相关证据材料；</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（4）提起质疑的日期；</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（5）质疑函必须由法定代表人签字并加盖公章（委托代理质疑的还应按规定提供授权委托书）。</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bCs/>
          <w:iCs/>
          <w:sz w:val="21"/>
          <w:szCs w:val="21"/>
          <w:highlight w:val="none"/>
        </w:rPr>
      </w:pPr>
      <w:r>
        <w:rPr>
          <w:rFonts w:hint="eastAsia" w:asciiTheme="minorEastAsia" w:hAnsiTheme="minorEastAsia" w:eastAsiaTheme="minorEastAsia" w:cstheme="minorEastAsia"/>
          <w:b/>
          <w:bCs/>
          <w:iCs/>
          <w:sz w:val="21"/>
          <w:szCs w:val="21"/>
          <w:highlight w:val="none"/>
          <w:lang w:eastAsia="zh-CN"/>
        </w:rPr>
        <w:t>八</w:t>
      </w:r>
      <w:r>
        <w:rPr>
          <w:rFonts w:hint="eastAsia" w:asciiTheme="minorEastAsia" w:hAnsiTheme="minorEastAsia" w:eastAsiaTheme="minorEastAsia" w:cstheme="minorEastAsia"/>
          <w:b/>
          <w:bCs/>
          <w:iCs/>
          <w:sz w:val="21"/>
          <w:szCs w:val="21"/>
          <w:highlight w:val="none"/>
        </w:rPr>
        <w:t>、以上</w:t>
      </w:r>
      <w:r>
        <w:rPr>
          <w:rFonts w:hint="eastAsia" w:asciiTheme="minorEastAsia" w:hAnsiTheme="minorEastAsia" w:eastAsiaTheme="minorEastAsia" w:cstheme="minorEastAsia"/>
          <w:b/>
          <w:bCs/>
          <w:iCs/>
          <w:sz w:val="21"/>
          <w:szCs w:val="21"/>
          <w:highlight w:val="none"/>
          <w:lang w:eastAsia="zh-CN"/>
        </w:rPr>
        <w:t>竞争性磋商</w:t>
      </w:r>
      <w:r>
        <w:rPr>
          <w:rFonts w:hint="eastAsia" w:asciiTheme="minorEastAsia" w:hAnsiTheme="minorEastAsia" w:eastAsiaTheme="minorEastAsia" w:cstheme="minorEastAsia"/>
          <w:b/>
          <w:bCs/>
          <w:iCs/>
          <w:sz w:val="21"/>
          <w:szCs w:val="21"/>
          <w:highlight w:val="none"/>
        </w:rPr>
        <w:t>函内容如有变动，将在人民医院官网上另行通知。</w:t>
      </w: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南京市溧水区人民医院</w:t>
      </w:r>
      <w:bookmarkStart w:id="0" w:name="EB39413eca170445439a54ed2f91d71721"/>
    </w:p>
    <w:p>
      <w:pPr>
        <w:keepNext w:val="0"/>
        <w:keepLines w:val="0"/>
        <w:pageBreakBefore w:val="0"/>
        <w:widowControl w:val="0"/>
        <w:kinsoku/>
        <w:wordWrap/>
        <w:overflowPunct/>
        <w:topLinePunct w:val="0"/>
        <w:bidi w:val="0"/>
        <w:snapToGrid/>
        <w:spacing w:line="340" w:lineRule="exact"/>
        <w:ind w:firstLine="5250" w:firstLineChars="250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202</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年</w:t>
      </w:r>
      <w:r>
        <w:rPr>
          <w:rFonts w:hint="eastAsia" w:asciiTheme="minorEastAsia" w:hAnsiTheme="minorEastAsia" w:eastAsiaTheme="minorEastAsia" w:cstheme="minorEastAsia"/>
          <w:bCs/>
          <w:iCs/>
          <w:sz w:val="21"/>
          <w:szCs w:val="21"/>
          <w:highlight w:val="none"/>
          <w:lang w:val="en-US" w:eastAsia="zh-CN"/>
        </w:rPr>
        <w:t>1</w:t>
      </w:r>
      <w:r>
        <w:rPr>
          <w:rFonts w:hint="eastAsia" w:asciiTheme="minorEastAsia" w:hAnsiTheme="minorEastAsia" w:eastAsiaTheme="minorEastAsia" w:cstheme="minorEastAsia"/>
          <w:bCs/>
          <w:iCs/>
          <w:sz w:val="21"/>
          <w:szCs w:val="21"/>
          <w:highlight w:val="none"/>
        </w:rPr>
        <w:t>月</w:t>
      </w:r>
      <w:r>
        <w:rPr>
          <w:rFonts w:hint="eastAsia" w:asciiTheme="minorEastAsia" w:hAnsiTheme="minorEastAsia" w:eastAsiaTheme="minorEastAsia" w:cstheme="minorEastAsia"/>
          <w:bCs/>
          <w:iCs/>
          <w:sz w:val="21"/>
          <w:szCs w:val="21"/>
          <w:highlight w:val="none"/>
          <w:lang w:val="en-US" w:eastAsia="zh-CN"/>
        </w:rPr>
        <w:t>23</w:t>
      </w:r>
      <w:r>
        <w:rPr>
          <w:rFonts w:hint="eastAsia" w:asciiTheme="minorEastAsia" w:hAnsiTheme="minorEastAsia" w:eastAsiaTheme="minorEastAsia" w:cstheme="minorEastAsia"/>
          <w:bCs/>
          <w:iCs/>
          <w:sz w:val="21"/>
          <w:szCs w:val="21"/>
          <w:highlight w:val="none"/>
        </w:rPr>
        <w:t>日</w:t>
      </w:r>
      <w:bookmarkEnd w:id="0"/>
    </w:p>
    <w:p>
      <w:pPr>
        <w:keepNext w:val="0"/>
        <w:keepLines w:val="0"/>
        <w:pageBreakBefore w:val="0"/>
        <w:widowControl w:val="0"/>
        <w:kinsoku/>
        <w:wordWrap/>
        <w:overflowPunct/>
        <w:topLinePunct w:val="0"/>
        <w:bidi w:val="0"/>
        <w:snapToGrid/>
        <w:spacing w:line="340" w:lineRule="exact"/>
        <w:jc w:val="both"/>
        <w:textAlignment w:val="auto"/>
        <w:rPr>
          <w:rFonts w:hint="eastAsia" w:ascii="宋体" w:hAnsi="宋体" w:cs="宋体"/>
          <w:b/>
          <w:bCs/>
          <w:sz w:val="21"/>
          <w:szCs w:val="21"/>
          <w:highlight w:val="none"/>
          <w:lang w:val="zh-CN"/>
        </w:rPr>
      </w:pPr>
    </w:p>
    <w:p>
      <w:pPr>
        <w:pageBreakBefore w:val="0"/>
        <w:numPr>
          <w:ilvl w:val="0"/>
          <w:numId w:val="0"/>
        </w:numPr>
        <w:kinsoku/>
        <w:wordWrap/>
        <w:overflowPunct/>
        <w:topLinePunct w:val="0"/>
        <w:bidi w:val="0"/>
        <w:snapToGrid/>
        <w:spacing w:line="340" w:lineRule="exact"/>
        <w:ind w:firstLine="1897" w:firstLineChars="900"/>
        <w:textAlignment w:val="auto"/>
        <w:rPr>
          <w:rFonts w:hint="eastAsia" w:asciiTheme="minorEastAsia" w:hAnsiTheme="minorEastAsia" w:eastAsiaTheme="minorEastAsia" w:cstheme="minorEastAsia"/>
          <w:b/>
          <w:bCs/>
          <w:sz w:val="21"/>
          <w:szCs w:val="21"/>
          <w:highlight w:val="none"/>
          <w:lang w:val="zh-CN" w:eastAsia="zh-CN"/>
        </w:rPr>
      </w:pPr>
    </w:p>
    <w:p>
      <w:pPr>
        <w:spacing w:line="440" w:lineRule="exact"/>
        <w:ind w:firstLine="2530" w:firstLineChars="900"/>
        <w:rPr>
          <w:rFonts w:hint="eastAsia" w:ascii="宋体" w:hAnsi="宋体" w:eastAsia="宋体" w:cs="宋体"/>
          <w:b/>
          <w:bCs/>
          <w:sz w:val="28"/>
          <w:szCs w:val="28"/>
          <w:highlight w:val="white"/>
          <w:lang w:val="zh-CN" w:eastAsia="zh-CN"/>
        </w:rPr>
        <w:sectPr>
          <w:pgSz w:w="11906" w:h="16838"/>
          <w:pgMar w:top="533" w:right="386" w:bottom="533" w:left="386" w:header="851" w:footer="992" w:gutter="0"/>
          <w:pgNumType w:fmt="decimal"/>
          <w:cols w:space="425" w:num="1"/>
          <w:docGrid w:type="lines" w:linePitch="312" w:charSpace="0"/>
        </w:sectPr>
      </w:pPr>
    </w:p>
    <w:p>
      <w:pPr>
        <w:spacing w:line="440" w:lineRule="exact"/>
        <w:ind w:firstLine="3935" w:firstLineChars="1400"/>
        <w:jc w:val="both"/>
        <w:rPr>
          <w:rFonts w:hint="eastAsia" w:ascii="宋体" w:hAnsi="宋体" w:eastAsia="宋体" w:cs="宋体"/>
          <w:b/>
          <w:bCs/>
          <w:sz w:val="28"/>
          <w:szCs w:val="28"/>
          <w:highlight w:val="white"/>
          <w:lang w:val="zh-CN" w:eastAsia="zh-CN"/>
        </w:rPr>
      </w:pPr>
      <w:r>
        <w:rPr>
          <w:rFonts w:hint="eastAsia" w:ascii="宋体" w:hAnsi="宋体" w:eastAsia="宋体" w:cs="宋体"/>
          <w:b/>
          <w:bCs/>
          <w:sz w:val="28"/>
          <w:szCs w:val="28"/>
          <w:highlight w:val="white"/>
          <w:lang w:val="zh-CN" w:eastAsia="zh-CN"/>
        </w:rPr>
        <w:t>第一部分  磋商须知</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highlight w:val="none"/>
          <w:lang w:val="zh-CN"/>
        </w:rPr>
      </w:pPr>
      <w:r>
        <w:rPr>
          <w:rFonts w:hint="eastAsia" w:ascii="宋体" w:hAnsi="宋体" w:cs="宋体"/>
          <w:b/>
          <w:bCs/>
          <w:sz w:val="21"/>
          <w:szCs w:val="21"/>
          <w:highlight w:val="none"/>
          <w:lang w:val="zh-CN"/>
        </w:rPr>
        <w:t>一、总    则</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1、适用法律</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1.1 《中华人民共和国政府采购法》、《中华人民共和国政府采购法实施条例》、《政府采购非采购人式管理办法》等有关法律、规章和规定等。</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2、定义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2.1 “供应商”</w:t>
      </w:r>
      <w:r>
        <w:rPr>
          <w:rFonts w:hint="eastAsia" w:ascii="宋体" w:hAnsi="宋体" w:cs="宋体"/>
          <w:sz w:val="21"/>
          <w:szCs w:val="21"/>
          <w:highlight w:val="none"/>
        </w:rPr>
        <w:t>是指参加磋商竞争，并符合本采购文件规定资格条件的法人、其他组织。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2.2 “货物和服务”指本采购文件中所述产品及相关服务。</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2.3 “用户或使用单位”是指使用产品及服务的单位。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color w:val="000000"/>
          <w:sz w:val="21"/>
          <w:szCs w:val="21"/>
          <w:highlight w:val="none"/>
        </w:rPr>
      </w:pPr>
      <w:r>
        <w:rPr>
          <w:rFonts w:hint="eastAsia" w:ascii="宋体" w:hAnsi="宋体" w:cs="宋体"/>
          <w:sz w:val="21"/>
          <w:szCs w:val="21"/>
          <w:highlight w:val="none"/>
          <w:lang w:val="zh-CN"/>
        </w:rPr>
        <w:t>3、政策功能</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3.1</w:t>
      </w:r>
      <w:r>
        <w:rPr>
          <w:rFonts w:hint="eastAsia" w:ascii="宋体" w:hAnsi="宋体" w:cs="宋体"/>
          <w:sz w:val="21"/>
          <w:szCs w:val="21"/>
        </w:rPr>
        <w:t xml:space="preserve">政府采购促进中小企业发展，在政府采购活动中，供应商提供的货物、工程或者服务符合下列情形的，享受中小企业扶持政策：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（1）在货物采购项目中，货物由中小企业制造，即货物由中小企业生产且使用该中小企业商号或者注册商标；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（2）在工程采购项目中，工程由中小企业承建，即工程施工单位为中小企业；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在货物采购项目中，供应商提供的货物既有中小企业制造货物，也有大型企业制造货物的，不享受中小企业扶持政策。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以联合体形式参加政府采购活动，联合体各方均为中小企业的，联合体视同中小企业。其中，联合体各方均为小微企业的，联合体视同小微企业。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中小企业供应商参加政府采购活动，应当出具《中小企业声明函》（格式见后附件），否则不得享受相关中小企业扶持政策。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中小企业，是指在中华人民共和国境内依法设立，依据国务院批准的中小企业划分标准（详见《关于印发中小企业划型标准规定的通知》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r>
        <w:rPr>
          <w:rFonts w:hint="eastAsia" w:ascii="宋体" w:hAnsi="宋体" w:cs="宋体"/>
          <w:sz w:val="21"/>
          <w:szCs w:val="21"/>
          <w:lang w:val="zh-CN" w:eastAsia="zh-Hans"/>
        </w:rPr>
        <w:t>中小企业享受政府采购支持政策的要求详见《政府采购促进中小企业发展管理办法》财库</w:t>
      </w:r>
      <w:r>
        <w:rPr>
          <w:rFonts w:hint="eastAsia" w:ascii="宋体" w:hAnsi="宋体" w:cs="宋体"/>
          <w:sz w:val="21"/>
          <w:szCs w:val="21"/>
          <w:lang w:val="zh-CN"/>
        </w:rPr>
        <w:t>〔2020〕46号。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策的要求详见财库〔2014〕67号。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r>
        <w:rPr>
          <w:rFonts w:hint="eastAsia" w:ascii="宋体" w:hAnsi="宋体" w:cs="宋体"/>
          <w:sz w:val="21"/>
          <w:szCs w:val="21"/>
          <w:lang w:val="zh-CN" w:eastAsia="zh-Hans"/>
        </w:rPr>
        <w:t>关于节能产品采购要求详见《财政部发展改革委生态环境部市场监管总局关于调整优化节能产品环境标志产品政府采购执行机制的通知》财库</w:t>
      </w:r>
      <w:r>
        <w:rPr>
          <w:rFonts w:hint="eastAsia" w:ascii="宋体" w:hAnsi="宋体" w:cs="宋体"/>
          <w:sz w:val="21"/>
          <w:szCs w:val="21"/>
          <w:lang w:val="zh-CN"/>
        </w:rPr>
        <w:t>〔2019〕</w:t>
      </w:r>
      <w:r>
        <w:rPr>
          <w:rFonts w:hint="eastAsia" w:ascii="宋体" w:hAnsi="宋体" w:cs="宋体"/>
          <w:sz w:val="21"/>
          <w:szCs w:val="21"/>
          <w:lang w:val="zh-CN" w:eastAsia="zh-Hans"/>
        </w:rPr>
        <w:t>9号</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 xml:space="preserve"> 供应商提供的产品属于信息安全产品的，应当选择经国家认证的信息安全产品投标，并提供由中国信息安全认证中心按国家标准 认证颁发的有效认证证书复印件。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hint="eastAsia" w:ascii="宋体" w:hAnsi="宋体" w:cs="宋体"/>
          <w:sz w:val="21"/>
          <w:szCs w:val="21"/>
          <w:lang w:val="zh-CN"/>
        </w:rPr>
      </w:pPr>
      <w:r>
        <w:rPr>
          <w:rFonts w:hint="eastAsia" w:ascii="宋体" w:hAnsi="宋体" w:cs="宋体"/>
          <w:sz w:val="21"/>
          <w:szCs w:val="21"/>
        </w:rPr>
        <w:t>3.8</w:t>
      </w:r>
      <w:r>
        <w:rPr>
          <w:rFonts w:hint="eastAsia" w:ascii="宋体" w:hAnsi="宋体" w:cs="宋体"/>
          <w:sz w:val="21"/>
          <w:szCs w:val="21"/>
          <w:lang w:val="zh-CN"/>
        </w:rPr>
        <w:t xml:space="preserve">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340" w:lineRule="exact"/>
        <w:textAlignment w:val="auto"/>
        <w:rPr>
          <w:rFonts w:ascii="宋体" w:hAnsi="宋体" w:cs="宋体"/>
          <w:b/>
          <w:sz w:val="21"/>
          <w:szCs w:val="21"/>
          <w:lang w:val="zh-CN"/>
        </w:rPr>
      </w:pPr>
      <w:r>
        <w:rPr>
          <w:rFonts w:hint="eastAsia" w:ascii="宋体" w:hAnsi="宋体" w:cs="宋体"/>
          <w:sz w:val="21"/>
          <w:szCs w:val="21"/>
          <w:lang w:val="zh-CN"/>
        </w:rPr>
        <w:t>二、</w:t>
      </w:r>
      <w:r>
        <w:rPr>
          <w:rFonts w:hint="eastAsia" w:ascii="宋体" w:hAnsi="宋体" w:cs="宋体"/>
          <w:b/>
          <w:sz w:val="21"/>
          <w:szCs w:val="21"/>
          <w:lang w:val="zh-CN"/>
        </w:rPr>
        <w:t>响应文件编制</w:t>
      </w:r>
    </w:p>
    <w:p>
      <w:pPr>
        <w:pageBreakBefore w:val="0"/>
        <w:kinsoku/>
        <w:wordWrap/>
        <w:overflowPunct/>
        <w:topLinePunct w:val="0"/>
        <w:autoSpaceDE w:val="0"/>
        <w:autoSpaceDN w:val="0"/>
        <w:bidi w:val="0"/>
        <w:adjustRightInd w:val="0"/>
        <w:snapToGrid w:val="0"/>
        <w:spacing w:line="340" w:lineRule="exact"/>
        <w:ind w:left="420"/>
        <w:textAlignment w:val="auto"/>
        <w:rPr>
          <w:rFonts w:ascii="宋体" w:hAnsi="宋体" w:cs="宋体"/>
          <w:b/>
          <w:bCs/>
          <w:sz w:val="21"/>
          <w:szCs w:val="21"/>
          <w:lang w:val="zh-CN"/>
        </w:rPr>
      </w:pPr>
      <w:r>
        <w:rPr>
          <w:rFonts w:hint="eastAsia" w:ascii="宋体" w:hAnsi="宋体" w:cs="宋体"/>
          <w:bCs/>
          <w:sz w:val="21"/>
          <w:szCs w:val="21"/>
          <w:lang w:val="en-US" w:eastAsia="zh-CN"/>
        </w:rPr>
        <w:t>4</w:t>
      </w:r>
      <w:r>
        <w:rPr>
          <w:rFonts w:hint="eastAsia" w:ascii="宋体" w:hAnsi="宋体" w:cs="宋体"/>
          <w:bCs/>
          <w:sz w:val="21"/>
          <w:szCs w:val="21"/>
          <w:lang w:val="zh-CN"/>
        </w:rPr>
        <w:t>、供应商应当按照磋商文件的要求编制响应文件，并对其提交的响应文件真实性、合法性承担法律责任。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5</w:t>
      </w:r>
      <w:r>
        <w:rPr>
          <w:rFonts w:hint="eastAsia" w:ascii="宋体" w:hAnsi="宋体" w:cs="宋体"/>
          <w:b/>
          <w:bCs/>
          <w:sz w:val="21"/>
          <w:szCs w:val="21"/>
          <w:lang w:val="zh-CN"/>
        </w:rPr>
        <w:t>、响应文件的语言、计量单位、货币和编制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.2 供应商所使用的计量单位应为国家法定计量单位。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.3 供应商应用人民币报价。</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.4 磋商响应文件应字迹清楚、内容齐全、不得涂改。如有修改，修改处须有供应商公章或磋商专用章和法定代表人或其授权磋商代表签字。</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.5 磋商响应文件应按照竞争性磋商文件规定的顺序，统一用A4规格幅面打印、装订成册并编制目录，由于编排混乱导致响应文件被误读或查找不到，责任由供应商承担。</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.6响应文件应逐页编码，不得跳页（包括但不限于授权、证明材料、声明及产品介绍、彩页等）。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 供应商应在磋商响应文件中写清相应的项目编号、项目名称、供应商全称、地址、电话、传真等。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6</w:t>
      </w:r>
      <w:r>
        <w:rPr>
          <w:rFonts w:hint="eastAsia" w:ascii="宋体" w:hAnsi="宋体" w:cs="宋体"/>
          <w:b/>
          <w:bCs/>
          <w:sz w:val="21"/>
          <w:szCs w:val="21"/>
          <w:lang w:val="zh-CN"/>
        </w:rPr>
        <w:t>、磋商响应文件的组成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6</w:t>
      </w:r>
      <w:r>
        <w:rPr>
          <w:rFonts w:hint="eastAsia" w:ascii="宋体" w:hAnsi="宋体" w:cs="宋体"/>
          <w:sz w:val="21"/>
          <w:szCs w:val="21"/>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 xml:space="preserve">.2 </w:t>
      </w:r>
      <w:r>
        <w:rPr>
          <w:rFonts w:hint="eastAsia" w:ascii="宋体" w:hAnsi="宋体" w:cs="宋体"/>
          <w:b/>
          <w:sz w:val="21"/>
          <w:szCs w:val="21"/>
          <w:lang w:val="zh-CN"/>
        </w:rPr>
        <w:t>响应文件的商务部分。</w:t>
      </w:r>
      <w:r>
        <w:rPr>
          <w:rFonts w:hint="eastAsia" w:ascii="宋体" w:hAnsi="宋体" w:cs="宋体"/>
          <w:bCs/>
          <w:sz w:val="21"/>
          <w:szCs w:val="21"/>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sz w:val="21"/>
          <w:szCs w:val="21"/>
          <w:lang w:val="zh-CN"/>
        </w:rPr>
        <w:t>（1）磋商申请及声明；</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kern w:val="0"/>
          <w:sz w:val="21"/>
          <w:szCs w:val="21"/>
          <w:lang w:val="zh-CN"/>
        </w:rPr>
      </w:pPr>
      <w:r>
        <w:rPr>
          <w:rFonts w:hint="eastAsia" w:ascii="宋体" w:hAnsi="宋体" w:cs="宋体"/>
          <w:kern w:val="0"/>
          <w:sz w:val="21"/>
          <w:szCs w:val="21"/>
          <w:lang w:val="zh-CN"/>
        </w:rPr>
        <w:t>（2）法定代表人授权委托书及委托代理人的身份证明文件的复印件；</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kern w:val="0"/>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）第一章竞争性磋商邀请中 4.1《中华人民共和国政府采购法》规定的资格条件证明文件；</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4</w:t>
      </w:r>
      <w:r>
        <w:rPr>
          <w:rFonts w:hint="eastAsia" w:ascii="宋体" w:hAnsi="宋体" w:cs="宋体"/>
          <w:kern w:val="0"/>
          <w:sz w:val="21"/>
          <w:szCs w:val="21"/>
          <w:lang w:val="zh-CN"/>
        </w:rPr>
        <w:t>）《商务条款偏离表</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）合同草案条款</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）供应商认为需要提供的其他资格证明文件和商务资料。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w:t>
      </w:r>
      <w:r>
        <w:rPr>
          <w:rFonts w:hint="eastAsia" w:ascii="宋体" w:hAnsi="宋体" w:cs="宋体"/>
          <w:bCs/>
          <w:sz w:val="21"/>
          <w:szCs w:val="21"/>
        </w:rPr>
        <w:t>3</w:t>
      </w:r>
      <w:r>
        <w:rPr>
          <w:rFonts w:hint="eastAsia" w:ascii="宋体" w:hAnsi="宋体" w:cs="宋体"/>
          <w:bCs/>
          <w:sz w:val="21"/>
          <w:szCs w:val="21"/>
          <w:lang w:val="zh-CN"/>
        </w:rPr>
        <w:t xml:space="preserve"> </w:t>
      </w:r>
      <w:r>
        <w:rPr>
          <w:rFonts w:hint="eastAsia" w:ascii="宋体" w:hAnsi="宋体" w:cs="宋体"/>
          <w:b/>
          <w:bCs/>
          <w:sz w:val="21"/>
          <w:szCs w:val="21"/>
          <w:lang w:val="zh-CN"/>
        </w:rPr>
        <w:t>响应文件的技术部分。</w:t>
      </w:r>
      <w:r>
        <w:rPr>
          <w:rFonts w:hint="eastAsia" w:ascii="宋体" w:hAnsi="宋体" w:cs="宋体"/>
          <w:sz w:val="21"/>
          <w:szCs w:val="21"/>
          <w:lang w:val="zh-CN"/>
        </w:rPr>
        <w:t>技术部分是证明</w:t>
      </w:r>
      <w:r>
        <w:rPr>
          <w:rFonts w:hint="eastAsia" w:ascii="宋体" w:hAnsi="宋体" w:cs="宋体"/>
          <w:sz w:val="21"/>
          <w:szCs w:val="21"/>
        </w:rPr>
        <w:t>供应商提供的服务是合格的、并符合竞争性磋商文件要求的证明文件，以及</w:t>
      </w:r>
      <w:r>
        <w:rPr>
          <w:rFonts w:hint="eastAsia" w:ascii="宋体" w:hAnsi="宋体" w:cs="宋体"/>
          <w:sz w:val="21"/>
          <w:szCs w:val="21"/>
          <w:lang w:val="zh-CN"/>
        </w:rPr>
        <w:t>对服务的详细说明，这些文件可以是文字资料、图纸和数据等。提供的服务如与竞争性磋商文件要求有不符之处，应说明其差别之所在。包括但不限于下列文件：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b/>
          <w:color w:val="000000"/>
          <w:sz w:val="21"/>
          <w:szCs w:val="21"/>
          <w:lang w:val="zh-CN"/>
        </w:rPr>
        <w:t>南京市政府采购供应商信用记录表；</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zh-CN"/>
        </w:rPr>
        <w:t>（2）</w:t>
      </w:r>
      <w:r>
        <w:rPr>
          <w:rFonts w:hint="eastAsia" w:ascii="宋体" w:hAnsi="宋体" w:cs="宋体"/>
          <w:b/>
          <w:color w:val="000000"/>
          <w:sz w:val="21"/>
          <w:szCs w:val="21"/>
          <w:lang w:val="zh-CN"/>
        </w:rPr>
        <w:t>《技术条款偏离表》；</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）项目实施方案；</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color w:val="000000"/>
          <w:kern w:val="0"/>
          <w:sz w:val="21"/>
          <w:szCs w:val="21"/>
          <w:lang w:val="zh-CN"/>
        </w:rPr>
      </w:pPr>
      <w:r>
        <w:rPr>
          <w:rFonts w:hint="eastAsia" w:ascii="宋体" w:hAnsi="宋体" w:cs="宋体"/>
          <w:color w:val="000000"/>
          <w:sz w:val="21"/>
          <w:szCs w:val="21"/>
        </w:rPr>
        <w:t>（4）</w:t>
      </w:r>
      <w:r>
        <w:rPr>
          <w:rFonts w:hint="eastAsia" w:ascii="宋体" w:hAnsi="宋体" w:cs="宋体"/>
          <w:b/>
          <w:color w:val="000000"/>
          <w:kern w:val="0"/>
          <w:sz w:val="21"/>
          <w:szCs w:val="21"/>
          <w:lang w:val="zh-CN"/>
        </w:rPr>
        <w:t>服务承诺；</w:t>
      </w:r>
    </w:p>
    <w:p>
      <w:pPr>
        <w:pageBreakBefore w:val="0"/>
        <w:widowControl/>
        <w:kinsoku/>
        <w:wordWrap/>
        <w:overflowPunct/>
        <w:topLinePunct w:val="0"/>
        <w:bidi w:val="0"/>
        <w:adjustRightInd w:val="0"/>
        <w:snapToGrid w:val="0"/>
        <w:spacing w:line="340" w:lineRule="exact"/>
        <w:ind w:firstLine="420"/>
        <w:textAlignment w:val="auto"/>
        <w:rPr>
          <w:rFonts w:ascii="宋体" w:hAnsi="宋体" w:cs="宋体"/>
          <w:color w:val="000000"/>
          <w:kern w:val="0"/>
          <w:sz w:val="21"/>
          <w:szCs w:val="21"/>
          <w:lang w:val="zh-CN"/>
        </w:rPr>
      </w:pPr>
      <w:r>
        <w:rPr>
          <w:rFonts w:hint="eastAsia" w:ascii="宋体" w:hAnsi="宋体" w:cs="宋体"/>
          <w:color w:val="000000"/>
          <w:sz w:val="21"/>
          <w:szCs w:val="21"/>
        </w:rPr>
        <w:t>（5）供应商认为需要</w:t>
      </w:r>
      <w:r>
        <w:rPr>
          <w:rFonts w:hint="eastAsia" w:ascii="宋体" w:hAnsi="宋体" w:cs="宋体"/>
          <w:color w:val="000000"/>
          <w:kern w:val="0"/>
          <w:sz w:val="21"/>
          <w:szCs w:val="21"/>
          <w:lang w:val="zh-CN"/>
        </w:rPr>
        <w:t>提供的其他技术资料。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4</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磋商响应文件的价格部分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（1）价格部分是对货物和服务价格构成的说明，磋商文件如没有特别说明的话，对每一项货物和服务仅接受一个价格。</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（2）报价应包含完成本货物和服务项目发生的所有含税费用、支付给员工的工资和国家强制缴纳的各种社会保障资金，以及供应商认为需要的其他费用等。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（3）供应商应充分考虑到市场价格变动，以及项目实施过程中的不可预见因素，一旦成交，总价格不变。如果有漏项，视同让利。</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（4）经磋商后，如果成交价高于或低于供应商在响应文件首次报价的，分项报价同比例调整。</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5</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磋商响应文件的其他部分。</w:t>
      </w:r>
      <w:r>
        <w:rPr>
          <w:rFonts w:hint="eastAsia" w:ascii="宋体" w:hAnsi="宋体" w:cs="宋体"/>
          <w:color w:val="000000"/>
          <w:sz w:val="21"/>
          <w:szCs w:val="21"/>
          <w:lang w:val="zh-CN"/>
        </w:rPr>
        <w:t>其他部分由供应商根据编制磋商响应文件需要提供的其他相关文件。</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lang w:val="zh-CN"/>
        </w:rPr>
      </w:pPr>
      <w:r>
        <w:rPr>
          <w:rFonts w:hint="eastAsia" w:ascii="宋体" w:hAnsi="宋体" w:cs="宋体"/>
          <w:b/>
          <w:bCs/>
          <w:sz w:val="21"/>
          <w:szCs w:val="21"/>
          <w:lang w:val="zh-CN"/>
        </w:rPr>
        <w:t>三、响应文件签署与提交</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7</w:t>
      </w:r>
      <w:r>
        <w:rPr>
          <w:rFonts w:hint="eastAsia" w:ascii="宋体" w:hAnsi="宋体" w:cs="宋体"/>
          <w:b/>
          <w:bCs/>
          <w:sz w:val="21"/>
          <w:szCs w:val="21"/>
          <w:lang w:val="zh-CN"/>
        </w:rPr>
        <w:t>、响应文件签署</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.1 响应文件应由供应商法定代表人或授权代表签字，并加盖公章。</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.2 供应商应当在磋商文件要求提交响应文件的截止时间前，将响应文件密封送达指定地点。</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.3 有下列情形的响应文件将拒收：</w:t>
      </w:r>
    </w:p>
    <w:p>
      <w:pPr>
        <w:pageBreakBefore w:val="0"/>
        <w:tabs>
          <w:tab w:val="left" w:pos="5355"/>
        </w:tabs>
        <w:kinsoku/>
        <w:wordWrap/>
        <w:overflowPunct/>
        <w:topLinePunct w:val="0"/>
        <w:autoSpaceDE w:val="0"/>
        <w:autoSpaceDN w:val="0"/>
        <w:bidi w:val="0"/>
        <w:adjustRightInd w:val="0"/>
        <w:snapToGrid w:val="0"/>
        <w:spacing w:line="340" w:lineRule="exact"/>
        <w:ind w:firstLine="840" w:firstLineChars="400"/>
        <w:textAlignment w:val="auto"/>
        <w:rPr>
          <w:rFonts w:ascii="宋体" w:hAnsi="宋体" w:cs="宋体"/>
          <w:b/>
          <w:bCs/>
          <w:sz w:val="21"/>
          <w:szCs w:val="21"/>
        </w:rPr>
      </w:pPr>
      <w:r>
        <w:rPr>
          <w:rFonts w:hint="eastAsia" w:ascii="宋体" w:hAnsi="宋体" w:cs="宋体"/>
          <w:sz w:val="21"/>
          <w:szCs w:val="21"/>
          <w:lang w:val="zh-CN"/>
        </w:rPr>
        <w:t>在磋商文件要求提交响应文件的截止时间之后送达的等。</w:t>
      </w:r>
    </w:p>
    <w:p>
      <w:pPr>
        <w:pageBreakBefore w:val="0"/>
        <w:kinsoku/>
        <w:wordWrap/>
        <w:overflowPunct/>
        <w:topLinePunct w:val="0"/>
        <w:autoSpaceDE w:val="0"/>
        <w:autoSpaceDN w:val="0"/>
        <w:bidi w:val="0"/>
        <w:adjustRightInd w:val="0"/>
        <w:snapToGrid w:val="0"/>
        <w:spacing w:line="340" w:lineRule="exact"/>
        <w:ind w:firstLine="422" w:firstLineChars="200"/>
        <w:textAlignment w:val="auto"/>
        <w:rPr>
          <w:rFonts w:ascii="宋体" w:hAnsi="宋体" w:cs="宋体"/>
          <w:sz w:val="21"/>
          <w:szCs w:val="21"/>
          <w:lang w:val="zh-CN"/>
        </w:rPr>
      </w:pPr>
      <w:r>
        <w:rPr>
          <w:rFonts w:hint="eastAsia" w:ascii="宋体" w:hAnsi="宋体" w:cs="宋体"/>
          <w:b/>
          <w:bCs/>
          <w:sz w:val="21"/>
          <w:szCs w:val="21"/>
          <w:lang w:val="zh-CN"/>
        </w:rPr>
        <w:t>四、磋商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8</w:t>
      </w:r>
      <w:r>
        <w:rPr>
          <w:rFonts w:hint="eastAsia" w:ascii="宋体" w:hAnsi="宋体" w:cs="宋体"/>
          <w:b/>
          <w:bCs/>
          <w:sz w:val="21"/>
          <w:szCs w:val="21"/>
          <w:lang w:val="zh-CN"/>
        </w:rPr>
        <w:t>、磋商组织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 在递交磋商响应文件时间截止后，南京溧水区人民医院在规定的时间和地点组织磋商小组分别与供应商进行磋商。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 磋商工作由南京溧水区人民医院负责组织，具体磋商事务由依法组建的磋商小组负责。</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lang w:val="en-US" w:eastAsia="zh-CN"/>
        </w:rPr>
        <w:t>9</w:t>
      </w:r>
      <w:r>
        <w:rPr>
          <w:rFonts w:hint="eastAsia" w:ascii="宋体" w:hAnsi="宋体" w:cs="宋体"/>
          <w:b/>
          <w:sz w:val="21"/>
          <w:szCs w:val="21"/>
          <w:lang w:val="zh-CN"/>
        </w:rPr>
        <w:t>、磋商程序</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.2 磋商小组所有成员集中与单一供应商分别进行磋商，所有参加磋商的供应商均有同等的磋商机会。</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.4 如磋商文件有实质性变动的，供应商应当按照磋商文件的变动情况和磋商小组的要求提交响应（或补充）文件，应由其法定代表人或授权代表签字并加盖公章。</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.5 磋商结束后，磋商小组将要求所有继续参加磋商的供应商在规定时间内提交最后报价。最后报价由其法定代表人或授权代表签字并加盖公章，最后报价是供应商响应文件的有效组成部分。</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.6 已提交响应文件的供应商，在提交最后报价之前，可以根据磋商情况退出磋商。</w:t>
      </w:r>
    </w:p>
    <w:p>
      <w:pPr>
        <w:pageBreakBefore w:val="0"/>
        <w:kinsoku/>
        <w:wordWrap/>
        <w:overflowPunct/>
        <w:topLinePunct w:val="0"/>
        <w:bidi w:val="0"/>
        <w:snapToGrid w:val="0"/>
        <w:spacing w:line="340" w:lineRule="exact"/>
        <w:ind w:firstLine="420" w:firstLineChars="200"/>
        <w:textAlignment w:val="auto"/>
        <w:rPr>
          <w:rFonts w:ascii="宋体" w:hAnsi="宋体" w:cs="宋体"/>
          <w:b/>
          <w:kern w:val="0"/>
          <w:sz w:val="21"/>
          <w:szCs w:val="21"/>
        </w:rPr>
      </w:pPr>
      <w:r>
        <w:rPr>
          <w:rFonts w:hint="eastAsia" w:ascii="宋体" w:hAnsi="宋体" w:cs="宋体"/>
          <w:sz w:val="21"/>
          <w:szCs w:val="21"/>
          <w:lang w:val="en-US" w:eastAsia="zh-CN"/>
        </w:rPr>
        <w:t>9</w:t>
      </w:r>
      <w:r>
        <w:rPr>
          <w:rFonts w:hint="eastAsia" w:ascii="宋体" w:hAnsi="宋体" w:cs="宋体"/>
          <w:sz w:val="21"/>
          <w:szCs w:val="21"/>
          <w:lang w:val="zh-CN"/>
        </w:rPr>
        <w:t>.</w:t>
      </w:r>
      <w:r>
        <w:rPr>
          <w:rFonts w:hint="eastAsia" w:ascii="宋体" w:hAnsi="宋体" w:cs="宋体"/>
          <w:sz w:val="21"/>
          <w:szCs w:val="21"/>
        </w:rPr>
        <w:t xml:space="preserve">7 </w:t>
      </w:r>
      <w:r>
        <w:rPr>
          <w:rFonts w:hint="eastAsia" w:ascii="宋体" w:hAnsi="宋体" w:cs="宋体"/>
          <w:sz w:val="21"/>
          <w:szCs w:val="21"/>
          <w:lang w:val="zh-CN"/>
        </w:rPr>
        <w:t>出现下列情形之一的响应文件按照无效处理：</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（1）不具备磋商文件中规定资格条件的；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（2）供应商被“信用中国”网站（www.creditchina.gov.cn）、“中国政府采购网”(www.ccgp.gov.cn)列入失信被执行人、重大税收违法案件当事人名单、政府采购严重违法失信行为记录名单的；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（3）未实质性响应磋商文件要求的；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（4）没有逐一说明提供产品名称、品牌、规格型号、产地、技术参数和服务响应，而是直接拷贝采购文件技术要求的；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（6）不符合法律、法规和采购文件规定的其他实质性要求的。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rPr>
        <w:t>10</w:t>
      </w:r>
      <w:r>
        <w:rPr>
          <w:rFonts w:hint="eastAsia" w:ascii="宋体" w:hAnsi="宋体" w:cs="宋体"/>
          <w:b/>
          <w:sz w:val="21"/>
          <w:szCs w:val="21"/>
          <w:lang w:eastAsia="zh-CN"/>
        </w:rPr>
        <w:t>、</w:t>
      </w:r>
      <w:r>
        <w:rPr>
          <w:rFonts w:hint="eastAsia" w:ascii="宋体" w:hAnsi="宋体" w:cs="宋体"/>
          <w:b/>
          <w:sz w:val="21"/>
          <w:szCs w:val="21"/>
        </w:rPr>
        <w:t xml:space="preserve"> </w:t>
      </w:r>
      <w:r>
        <w:rPr>
          <w:rFonts w:hint="eastAsia" w:ascii="宋体" w:hAnsi="宋体" w:cs="宋体"/>
          <w:b/>
          <w:bCs/>
          <w:sz w:val="21"/>
          <w:szCs w:val="21"/>
        </w:rPr>
        <w:t>出现下列情形之一的，磋商终止：</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（1）因情况变化，不再符合规定的竞争性磋商采购方式适用情形的；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（2）所有供应商的响应文件被磋商小组认定为无效的；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（3）出现影响采购公正的违法、违规行为的；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（4）供应商的最终报价超过采购预算的；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（5）因重大变故，采购任务取消的；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（6）采购人需求发生重大变化暂时不能确定或供应商提供的货物和服务不能满足需求等。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、评定成交方法和标准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.2 综合评分的主要因素是：</w:t>
      </w:r>
      <w:r>
        <w:rPr>
          <w:rFonts w:hint="eastAsia" w:ascii="宋体" w:hAnsi="宋体" w:cs="宋体"/>
          <w:color w:val="000000"/>
          <w:kern w:val="0"/>
          <w:sz w:val="21"/>
          <w:szCs w:val="21"/>
          <w:lang w:val="zh-CN"/>
        </w:rPr>
        <w:t>价格、企业实力、</w:t>
      </w:r>
      <w:r>
        <w:rPr>
          <w:rFonts w:hint="eastAsia" w:ascii="宋体" w:hAnsi="宋体"/>
          <w:sz w:val="21"/>
          <w:szCs w:val="21"/>
        </w:rPr>
        <w:t>服务响应及方案</w:t>
      </w:r>
      <w:r>
        <w:rPr>
          <w:rFonts w:hint="eastAsia" w:ascii="宋体" w:hAnsi="宋体" w:cs="宋体"/>
          <w:color w:val="000000"/>
          <w:kern w:val="0"/>
          <w:sz w:val="21"/>
          <w:szCs w:val="21"/>
          <w:lang w:val="zh-CN"/>
        </w:rPr>
        <w:t>、人员配备和业绩等</w:t>
      </w:r>
      <w:r>
        <w:rPr>
          <w:rFonts w:hint="eastAsia" w:ascii="宋体" w:hAnsi="宋体" w:cs="宋体"/>
          <w:bCs/>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.3 评定方法，详见磋商文件第四章。</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12</w:t>
      </w:r>
      <w:r>
        <w:rPr>
          <w:rFonts w:hint="eastAsia" w:ascii="宋体" w:hAnsi="宋体" w:cs="宋体"/>
          <w:b/>
          <w:sz w:val="21"/>
          <w:szCs w:val="21"/>
          <w:lang w:val="zh-CN"/>
        </w:rPr>
        <w:t>、确定成交供应商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12.2  成交供应商确定后，将在溧水区人民医院官网上公告。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12.3  中标通知书对采购人和成交供应商具有同等法律效力。</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.4</w:t>
      </w:r>
      <w:r>
        <w:rPr>
          <w:rFonts w:hint="eastAsia" w:ascii="宋体" w:hAnsi="宋体" w:cs="宋体"/>
          <w:sz w:val="21"/>
          <w:szCs w:val="21"/>
        </w:rPr>
        <w:t xml:space="preserve"> </w:t>
      </w:r>
      <w:r>
        <w:rPr>
          <w:rFonts w:hint="eastAsia" w:ascii="宋体" w:hAnsi="宋体" w:cs="宋体"/>
          <w:sz w:val="21"/>
          <w:szCs w:val="21"/>
          <w:lang w:val="zh-CN"/>
        </w:rPr>
        <w:t xml:space="preserve"> 对未成交的供应商不作未成交原因的解释。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 xml:space="preserve">.5 </w:t>
      </w:r>
      <w:r>
        <w:rPr>
          <w:rFonts w:hint="eastAsia" w:ascii="宋体" w:hAnsi="宋体" w:cs="宋体"/>
          <w:sz w:val="21"/>
          <w:szCs w:val="21"/>
        </w:rPr>
        <w:t xml:space="preserve"> </w:t>
      </w:r>
      <w:r>
        <w:rPr>
          <w:rFonts w:hint="eastAsia" w:ascii="宋体" w:hAnsi="宋体" w:cs="宋体"/>
          <w:sz w:val="21"/>
          <w:szCs w:val="21"/>
          <w:lang w:val="zh-CN"/>
        </w:rPr>
        <w:t>所有响应文件都将作为档案保存，不论成交与否，文件均不退回。</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13</w:t>
      </w:r>
      <w:r>
        <w:rPr>
          <w:rFonts w:hint="eastAsia" w:ascii="宋体" w:hAnsi="宋体" w:cs="宋体"/>
          <w:bCs/>
          <w:sz w:val="21"/>
          <w:szCs w:val="21"/>
          <w:lang w:val="zh-CN"/>
        </w:rPr>
        <w:t>.1 磋商小组根据磋商过程和结果编写评审报告。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14</w:t>
      </w:r>
      <w:r>
        <w:rPr>
          <w:rFonts w:hint="eastAsia" w:ascii="宋体" w:hAnsi="宋体" w:cs="宋体"/>
          <w:b/>
          <w:sz w:val="21"/>
          <w:szCs w:val="21"/>
          <w:lang w:val="zh-CN"/>
        </w:rPr>
        <w:t>、</w:t>
      </w:r>
      <w:r>
        <w:rPr>
          <w:rFonts w:hint="eastAsia" w:ascii="宋体" w:hAnsi="宋体" w:cs="宋体"/>
          <w:b/>
          <w:bCs/>
          <w:sz w:val="21"/>
          <w:szCs w:val="21"/>
          <w:lang w:val="zh-CN"/>
        </w:rPr>
        <w:t>签订合同</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14.1成交供应商应当</w:t>
      </w:r>
      <w:r>
        <w:rPr>
          <w:rFonts w:hint="eastAsia" w:ascii="宋体" w:hAnsi="宋体" w:cs="宋体"/>
          <w:sz w:val="21"/>
          <w:szCs w:val="21"/>
          <w:lang w:val="zh-CN"/>
        </w:rPr>
        <w:t>自成交通知书发出之日起三十日内，</w:t>
      </w:r>
      <w:r>
        <w:rPr>
          <w:rFonts w:hint="eastAsia" w:ascii="宋体" w:hAnsi="宋体" w:cs="宋体"/>
          <w:sz w:val="21"/>
          <w:szCs w:val="21"/>
        </w:rPr>
        <w:t>与采购人签订合同，所签订的合同不得对竞争性磋商文件和响应文件作实质性修改。</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14.2采购人不得向成交供应商提出任何不合理的要求作为签订合同的条件，不得与成交供应商私下订立背离合同实质性内容的协议。</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14.3 除不可抗力等因素外，中标通知书发出后，采购人改变成交结果，或者成交供应商拒绝签订政府采购合同的，应当承担相应的法律责任。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rPr>
      </w:pPr>
      <w:r>
        <w:rPr>
          <w:rFonts w:hint="eastAsia" w:ascii="宋体" w:hAnsi="宋体" w:cs="宋体"/>
          <w:sz w:val="21"/>
          <w:szCs w:val="21"/>
        </w:rPr>
        <w:t xml:space="preserve">14.4 </w:t>
      </w:r>
      <w:r>
        <w:rPr>
          <w:rFonts w:hint="eastAsia" w:ascii="宋体" w:hAnsi="宋体" w:cs="宋体"/>
          <w:b/>
          <w:bCs/>
          <w:sz w:val="21"/>
          <w:szCs w:val="21"/>
        </w:rPr>
        <w:t>成交供应商除发生法律规定的不能预见、不能避免并不能克服的客观情况外不得放弃或拒绝签订合同。放弃或拒绝签订合同的，</w:t>
      </w:r>
      <w:r>
        <w:rPr>
          <w:rFonts w:hint="eastAsia" w:ascii="宋体" w:hAnsi="宋体" w:cs="宋体"/>
          <w:b/>
          <w:bCs/>
          <w:sz w:val="21"/>
          <w:szCs w:val="21"/>
          <w:lang w:eastAsia="zh-CN"/>
        </w:rPr>
        <w:t>我院</w:t>
      </w:r>
      <w:r>
        <w:rPr>
          <w:rFonts w:hint="eastAsia" w:ascii="宋体" w:hAnsi="宋体" w:cs="宋体"/>
          <w:b/>
          <w:bCs/>
          <w:sz w:val="21"/>
          <w:szCs w:val="21"/>
        </w:rPr>
        <w:t>视情将其列入不良行为名单，在一至三年内不得参加</w:t>
      </w:r>
      <w:r>
        <w:rPr>
          <w:rFonts w:hint="eastAsia" w:ascii="宋体" w:hAnsi="宋体" w:cs="宋体"/>
          <w:b/>
          <w:bCs/>
          <w:sz w:val="21"/>
          <w:szCs w:val="21"/>
          <w:lang w:eastAsia="zh-CN"/>
        </w:rPr>
        <w:t>我院同类项目招标</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cs="宋体"/>
          <w:sz w:val="21"/>
          <w:szCs w:val="21"/>
        </w:rPr>
        <w:t>14.5 成交供应商拒绝签订政府采购合同的，或因不可抗力或者自身原因不能履行政府采购合同的，采购人可以视情与排位在成交供应商之后第一位的成交候选供应商签订政府采购合同，也可以重新开展采购</w:t>
      </w:r>
      <w:r>
        <w:rPr>
          <w:rFonts w:hint="eastAsia" w:ascii="宋体" w:hAnsi="宋体" w:eastAsia="宋体" w:cs="宋体"/>
          <w:sz w:val="21"/>
          <w:szCs w:val="21"/>
        </w:rPr>
        <w:t>活动。</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14.6 政府采购合同履行中，采购人需追加与合同标的相同的服务的，在不改变合同其他条款的前提下，可以与供应商协商签订补充合同，但所有补充合同的采购金额不得超过原合同采购金额的百分之十。</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lang w:val="zh-CN"/>
        </w:rPr>
        <w:t>五、</w:t>
      </w:r>
      <w:r>
        <w:rPr>
          <w:rFonts w:hint="eastAsia" w:ascii="宋体" w:hAnsi="宋体" w:cs="宋体"/>
          <w:b/>
          <w:bCs/>
          <w:sz w:val="21"/>
          <w:szCs w:val="21"/>
        </w:rPr>
        <w:t>询问、质疑、投诉和诚实信用</w:t>
      </w:r>
    </w:p>
    <w:p>
      <w:pPr>
        <w:pageBreakBefore w:val="0"/>
        <w:tabs>
          <w:tab w:val="left" w:pos="381"/>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w:t>
      </w:r>
      <w:r>
        <w:rPr>
          <w:rFonts w:hint="eastAsia" w:ascii="宋体" w:hAnsi="宋体" w:cs="宋体"/>
          <w:b/>
          <w:bCs/>
          <w:sz w:val="21"/>
          <w:szCs w:val="21"/>
        </w:rPr>
        <w:t>询问</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15</w:t>
      </w:r>
      <w:r>
        <w:rPr>
          <w:rFonts w:hint="eastAsia" w:ascii="宋体" w:hAnsi="宋体" w:cs="宋体"/>
          <w:sz w:val="21"/>
          <w:szCs w:val="21"/>
          <w:lang w:val="zh-CN"/>
        </w:rPr>
        <w:t>.1供应商对磋商活动事项有疑问的，向溧水区人民医院提出询问，南京溧水区人民医院将依法作出答复，但答复的内容不涉及商业秘密。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rPr>
      </w:pPr>
      <w:r>
        <w:rPr>
          <w:rFonts w:hint="eastAsia" w:ascii="宋体" w:hAnsi="宋体" w:cs="宋体"/>
          <w:b/>
          <w:bCs/>
          <w:sz w:val="21"/>
          <w:szCs w:val="21"/>
        </w:rPr>
        <w:t>16、质疑</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.1 供应商认为采购文件、采购过程和成交结果使自己的合法权益受到损害的，可以在知道或者应当知道其权益受到损害之日起七个工作日内，将质疑文件原件送达南京市溧水区人民医院采购办。</w:t>
      </w:r>
    </w:p>
    <w:p>
      <w:pPr>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16</w:t>
      </w:r>
      <w:r>
        <w:rPr>
          <w:rFonts w:hint="eastAsia" w:ascii="宋体" w:hAnsi="宋体" w:cs="宋体"/>
          <w:sz w:val="21"/>
          <w:szCs w:val="21"/>
          <w:lang w:val="zh-CN"/>
        </w:rPr>
        <w:t>.2 质疑文件应包括以下主要内容，并</w:t>
      </w:r>
      <w:r>
        <w:rPr>
          <w:rFonts w:hint="eastAsia" w:ascii="宋体" w:hAnsi="宋体" w:cs="宋体"/>
          <w:sz w:val="21"/>
          <w:szCs w:val="21"/>
        </w:rPr>
        <w:t>按照“谁主张、谁举证”的原则，附上相关证明材料。否则，</w:t>
      </w:r>
      <w:r>
        <w:rPr>
          <w:rFonts w:hint="eastAsia" w:ascii="宋体" w:hAnsi="宋体" w:cs="宋体"/>
          <w:sz w:val="21"/>
          <w:szCs w:val="21"/>
          <w:lang w:eastAsia="zh-CN"/>
        </w:rPr>
        <w:t>溧水区人民医院</w:t>
      </w:r>
      <w:r>
        <w:rPr>
          <w:rFonts w:hint="eastAsia" w:ascii="宋体" w:hAnsi="宋体" w:cs="宋体"/>
          <w:sz w:val="21"/>
          <w:szCs w:val="21"/>
        </w:rPr>
        <w:t>不予受理：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（1）质疑项目名称、项目编号、包号、采购公告发布时间、磋商时间；</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（2）提起质疑的日期、具体的质疑事项及事实根据（具体条款）；</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（3）认为自己合法权益受到损害或可能受到损害的相关证据材料。</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（4）质疑供应商名称、地址、邮编、联系人、联系电话（包括座机、手机、传真号码等）；</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（5）质疑函应当署名，质疑人为自然人的，应当由本人签字并附有效身份证明；质疑人为法人或其他组织的，应当由法定代表人签字并加盖单位公章。</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（6）供应商委托代理质疑的，应当提交授权委托书，并载明委托代理的具体权限和事项。</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3 </w:t>
      </w:r>
      <w:r>
        <w:rPr>
          <w:rFonts w:hint="eastAsia" w:ascii="宋体" w:hAnsi="宋体" w:cs="宋体"/>
          <w:sz w:val="21"/>
          <w:szCs w:val="21"/>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4 </w:t>
      </w:r>
      <w:r>
        <w:rPr>
          <w:rFonts w:hint="eastAsia" w:ascii="宋体" w:hAnsi="宋体" w:cs="宋体"/>
          <w:sz w:val="21"/>
          <w:szCs w:val="21"/>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
          <w:bCs/>
          <w:sz w:val="21"/>
          <w:szCs w:val="21"/>
        </w:rPr>
        <w:t>17、</w:t>
      </w:r>
      <w:r>
        <w:rPr>
          <w:rFonts w:hint="eastAsia" w:ascii="宋体" w:hAnsi="宋体" w:cs="宋体"/>
          <w:b/>
          <w:bCs/>
          <w:sz w:val="21"/>
          <w:szCs w:val="21"/>
          <w:lang w:val="zh-CN"/>
        </w:rPr>
        <w:t>投诉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val="0"/>
          <w:bCs w:val="0"/>
          <w:sz w:val="21"/>
          <w:szCs w:val="21"/>
          <w:lang w:val="zh-CN"/>
        </w:rPr>
      </w:pPr>
      <w:r>
        <w:rPr>
          <w:rFonts w:hint="eastAsia" w:ascii="宋体" w:hAnsi="宋体" w:cs="宋体"/>
          <w:sz w:val="21"/>
          <w:szCs w:val="21"/>
        </w:rPr>
        <w:t>17</w:t>
      </w:r>
      <w:r>
        <w:rPr>
          <w:rFonts w:hint="eastAsia" w:ascii="宋体" w:hAnsi="宋体" w:cs="宋体"/>
          <w:sz w:val="21"/>
          <w:szCs w:val="21"/>
          <w:lang w:val="zh-CN"/>
        </w:rPr>
        <w:t>.1质疑供应商对代理单位的答复不满意，代理单位未在规定的时间内作出答复的</w:t>
      </w:r>
      <w:r>
        <w:rPr>
          <w:rFonts w:hint="eastAsia" w:ascii="宋体" w:hAnsi="宋体" w:cs="宋体"/>
          <w:b w:val="0"/>
          <w:bCs w:val="0"/>
          <w:sz w:val="21"/>
          <w:szCs w:val="21"/>
          <w:lang w:val="zh-CN"/>
        </w:rPr>
        <w:t>，可以在答复期满后十五个工作日内向采购人同级财政部门投诉。</w:t>
      </w:r>
    </w:p>
    <w:p>
      <w:pPr>
        <w:pageBreakBefore w:val="0"/>
        <w:tabs>
          <w:tab w:val="left" w:pos="5355"/>
        </w:tabs>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18</w:t>
      </w:r>
      <w:r>
        <w:rPr>
          <w:rFonts w:hint="eastAsia" w:ascii="宋体" w:hAnsi="宋体" w:cs="宋体"/>
          <w:b/>
          <w:sz w:val="21"/>
          <w:szCs w:val="21"/>
          <w:lang w:val="zh-CN"/>
        </w:rPr>
        <w:t>、</w:t>
      </w:r>
      <w:r>
        <w:rPr>
          <w:rFonts w:hint="eastAsia" w:ascii="宋体" w:hAnsi="宋体" w:cs="宋体"/>
          <w:b/>
          <w:bCs/>
          <w:sz w:val="21"/>
          <w:szCs w:val="21"/>
          <w:lang w:val="zh-CN"/>
        </w:rPr>
        <w:t>诚实信用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.1供应商之间不得相互串通报价，不得妨碍其他供应商的公平竞争，不得损害采购人和其他供应商的合法权益。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.2供应商不得以向代理单位工作人员、磋商委员会成员行贿或者采取其他不正当手段谋取成交。经查实供应商有此行为的，</w:t>
      </w:r>
      <w:r>
        <w:rPr>
          <w:rFonts w:hint="eastAsia" w:ascii="宋体" w:hAnsi="宋体" w:cs="宋体"/>
          <w:sz w:val="21"/>
          <w:szCs w:val="21"/>
        </w:rPr>
        <w:t>将在江苏省政府采购网公告，政府采购管理部门将供应商列入不良行为记录名单，按照《政府采购法》有关规定处理。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18</w:t>
      </w:r>
      <w:r>
        <w:rPr>
          <w:rFonts w:hint="eastAsia" w:ascii="宋体" w:hAnsi="宋体" w:cs="宋体"/>
          <w:sz w:val="21"/>
          <w:szCs w:val="21"/>
          <w:lang w:val="zh-CN"/>
        </w:rPr>
        <w:t>.3供应商不得虚假质疑和恶意质疑，并对质疑内容的真实性承担责任。</w:t>
      </w:r>
      <w:r>
        <w:rPr>
          <w:rFonts w:hint="eastAsia" w:ascii="宋体" w:hAnsi="宋体" w:cs="宋体"/>
          <w:sz w:val="21"/>
          <w:szCs w:val="21"/>
        </w:rPr>
        <w:t>供应商或者其他利害关系人通过捏造事实、伪造证明材料等方式提出异议或投诉，阻碍采购活动正常进行的，属于严重不良行为，</w:t>
      </w:r>
      <w:r>
        <w:rPr>
          <w:rFonts w:hint="eastAsia" w:ascii="宋体" w:hAnsi="宋体" w:cs="宋体"/>
          <w:sz w:val="21"/>
          <w:szCs w:val="21"/>
          <w:lang w:eastAsia="zh-CN"/>
        </w:rPr>
        <w:t>南京市溧水区人民医院</w:t>
      </w:r>
      <w:r>
        <w:rPr>
          <w:rFonts w:hint="eastAsia" w:ascii="宋体" w:hAnsi="宋体" w:cs="宋体"/>
          <w:sz w:val="21"/>
          <w:szCs w:val="21"/>
        </w:rPr>
        <w:t>将其列入不良行为记录名单，并依法予以处罚。</w:t>
      </w:r>
    </w:p>
    <w:p>
      <w:pPr>
        <w:pageBreakBefore w:val="0"/>
        <w:kinsoku/>
        <w:wordWrap/>
        <w:overflowPunct/>
        <w:topLinePunct w:val="0"/>
        <w:autoSpaceDE w:val="0"/>
        <w:autoSpaceDN w:val="0"/>
        <w:bidi w:val="0"/>
        <w:adjustRightInd w:val="0"/>
        <w:spacing w:line="340" w:lineRule="exact"/>
        <w:ind w:firstLine="420"/>
        <w:textAlignment w:val="auto"/>
        <w:rPr>
          <w:rFonts w:hint="eastAsia"/>
          <w:sz w:val="21"/>
          <w:szCs w:val="21"/>
          <w:lang w:val="en-US" w:eastAsia="zh-CN"/>
        </w:rPr>
      </w:pPr>
      <w:r>
        <w:rPr>
          <w:rFonts w:hint="eastAsia" w:ascii="宋体" w:hAnsi="宋体" w:cs="宋体"/>
          <w:sz w:val="21"/>
          <w:szCs w:val="21"/>
        </w:rPr>
        <w:t>18</w:t>
      </w:r>
      <w:r>
        <w:rPr>
          <w:rFonts w:hint="eastAsia" w:ascii="宋体" w:hAnsi="宋体" w:cs="宋体"/>
          <w:sz w:val="21"/>
          <w:szCs w:val="21"/>
          <w:lang w:val="zh-CN"/>
        </w:rPr>
        <w:t>.4 供应商不得虚假承诺，否则，按照提供虚假材料谋取成交处理。</w:t>
      </w:r>
    </w:p>
    <w:p>
      <w:pPr>
        <w:pStyle w:val="7"/>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pPr>
        <w:jc w:val="center"/>
        <w:rPr>
          <w:rFonts w:hint="eastAsia"/>
          <w:b/>
          <w:bCs/>
          <w:sz w:val="28"/>
          <w:szCs w:val="32"/>
          <w:lang w:eastAsia="zh-CN"/>
        </w:rPr>
        <w:sectPr>
          <w:pgSz w:w="11906" w:h="16838"/>
          <w:pgMar w:top="533" w:right="386" w:bottom="533" w:left="386" w:header="851" w:footer="992" w:gutter="0"/>
          <w:pgNumType w:fmt="decimal"/>
          <w:cols w:space="425" w:num="1"/>
          <w:docGrid w:type="lines" w:linePitch="312" w:charSpace="0"/>
        </w:sectPr>
      </w:pPr>
    </w:p>
    <w:p>
      <w:pPr>
        <w:jc w:val="center"/>
        <w:rPr>
          <w:rFonts w:hint="default"/>
          <w:b/>
          <w:bCs/>
          <w:sz w:val="28"/>
          <w:szCs w:val="32"/>
          <w:lang w:val="en-US" w:eastAsia="zh-CN"/>
        </w:rPr>
      </w:pPr>
      <w:r>
        <w:rPr>
          <w:rFonts w:hint="eastAsia"/>
          <w:b/>
          <w:bCs/>
          <w:sz w:val="28"/>
          <w:szCs w:val="32"/>
          <w:lang w:eastAsia="zh-CN"/>
        </w:rPr>
        <w:t>第二部分</w:t>
      </w:r>
      <w:r>
        <w:rPr>
          <w:rFonts w:hint="eastAsia"/>
          <w:b/>
          <w:bCs/>
          <w:sz w:val="28"/>
          <w:szCs w:val="32"/>
          <w:lang w:val="en-US" w:eastAsia="zh-CN"/>
        </w:rPr>
        <w:t xml:space="preserve"> 采购需求、</w:t>
      </w:r>
      <w:r>
        <w:rPr>
          <w:rFonts w:hint="eastAsia" w:asciiTheme="minorEastAsia" w:hAnsiTheme="minorEastAsia" w:eastAsiaTheme="minorEastAsia" w:cstheme="minorEastAsia"/>
          <w:b/>
          <w:bCs/>
          <w:sz w:val="28"/>
          <w:szCs w:val="28"/>
          <w:lang w:val="en-US" w:eastAsia="zh-CN"/>
        </w:rPr>
        <w:t>评标方法与评标标准</w:t>
      </w:r>
    </w:p>
    <w:p>
      <w:pPr>
        <w:jc w:val="center"/>
        <w:rPr>
          <w:rFonts w:hint="eastAsia" w:ascii="宋体" w:hAnsi="宋体" w:eastAsia="宋体" w:cs="宋体"/>
          <w:color w:val="000000"/>
          <w:sz w:val="28"/>
          <w:szCs w:val="28"/>
          <w:lang w:val="en-US" w:eastAsia="zh-CN"/>
        </w:rPr>
      </w:pPr>
      <w:r>
        <w:rPr>
          <w:rFonts w:hint="eastAsia" w:ascii="宋体" w:hAnsi="宋体" w:eastAsia="宋体" w:cs="宋体"/>
          <w:b/>
          <w:bCs/>
          <w:sz w:val="28"/>
          <w:szCs w:val="28"/>
          <w:lang w:eastAsia="zh-CN"/>
        </w:rPr>
        <w:t>包</w:t>
      </w:r>
      <w:r>
        <w:rPr>
          <w:rFonts w:hint="eastAsia" w:ascii="宋体" w:hAnsi="宋体" w:eastAsia="宋体" w:cs="宋体"/>
          <w:b/>
          <w:bCs/>
          <w:sz w:val="28"/>
          <w:szCs w:val="28"/>
          <w:lang w:val="en-US" w:eastAsia="zh-CN"/>
        </w:rPr>
        <w:t xml:space="preserve">5  </w:t>
      </w:r>
      <w:r>
        <w:rPr>
          <w:rFonts w:hint="eastAsia" w:ascii="宋体" w:hAnsi="宋体" w:eastAsia="宋体" w:cs="宋体"/>
          <w:b/>
          <w:bCs/>
          <w:sz w:val="28"/>
          <w:szCs w:val="28"/>
        </w:rPr>
        <w:t>纯水处理机</w:t>
      </w:r>
    </w:p>
    <w:p>
      <w:pPr>
        <w:pageBreakBefore w:val="0"/>
        <w:numPr>
          <w:ilvl w:val="0"/>
          <w:numId w:val="0"/>
        </w:numPr>
        <w:kinsoku/>
        <w:wordWrap/>
        <w:overflowPunct/>
        <w:topLinePunct w:val="0"/>
        <w:bidi w:val="0"/>
        <w:snapToGrid/>
        <w:spacing w:line="340" w:lineRule="exact"/>
        <w:jc w:val="center"/>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采购需求</w:t>
      </w:r>
    </w:p>
    <w:p>
      <w:pPr>
        <w:jc w:val="left"/>
        <w:rPr>
          <w:rFonts w:hint="eastAsia"/>
          <w:lang w:val="en-US" w:eastAsia="zh-CN"/>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cstheme="minorEastAsia"/>
          <w:b w:val="0"/>
          <w:bCs/>
          <w:sz w:val="21"/>
          <w:szCs w:val="21"/>
          <w:highlight w:val="none"/>
          <w:u w:val="none"/>
          <w:lang w:val="en-US" w:eastAsia="zh-CN"/>
        </w:rPr>
      </w:pPr>
      <w:r>
        <w:rPr>
          <w:rFonts w:hint="eastAsia" w:eastAsia="宋体"/>
          <w:sz w:val="21"/>
          <w:szCs w:val="21"/>
          <w:lang w:val="en-US" w:eastAsia="zh-CN"/>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Theme="minorEastAsia" w:hAnsiTheme="minorEastAsia" w:cstheme="minorEastAsia"/>
          <w:b w:val="0"/>
          <w:bCs/>
          <w:sz w:val="21"/>
          <w:szCs w:val="21"/>
          <w:highlight w:val="none"/>
          <w:u w:val="none"/>
          <w:lang w:val="en-US" w:eastAsia="zh-CN"/>
        </w:rPr>
      </w:pPr>
      <w:r>
        <w:rPr>
          <w:rFonts w:hint="eastAsia" w:asciiTheme="minorEastAsia" w:hAnsiTheme="minorEastAsia" w:cstheme="minorEastAsia"/>
          <w:b w:val="0"/>
          <w:bCs/>
          <w:sz w:val="21"/>
          <w:szCs w:val="21"/>
          <w:highlight w:val="none"/>
          <w:u w:val="none"/>
          <w:lang w:val="en-US" w:eastAsia="zh-CN"/>
        </w:rPr>
        <w:t>（一）主要技术参数和要求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纯水菌落总数：≤100CFU/mL；验收时提供第三方水质检测报告；</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default" w:asciiTheme="minorEastAsia" w:hAnsiTheme="minorEastAsia" w:cstheme="minorEastAsia"/>
          <w:b w:val="0"/>
          <w:bCs/>
          <w:sz w:val="21"/>
          <w:szCs w:val="21"/>
          <w:highlight w:val="none"/>
          <w:u w:val="none"/>
          <w:lang w:val="en-US" w:eastAsia="zh-CN"/>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纯水PH值：6.5～8.5；</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保证报价设备中所配置各类辅助设备以及各类材料必须与主体设备规格尺寸、技术指标相匹配，保证设备正常使用；</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适用设备：口腔科用水</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color w:val="000000" w:themeColor="text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产水量：≥</w:t>
      </w:r>
      <w:r>
        <w:rPr>
          <w:rFonts w:hint="eastAsia" w:ascii="宋体" w:hAnsi="宋体" w:eastAsia="宋体" w:cs="宋体"/>
          <w:color w:val="000000" w:themeColor="text1"/>
          <w:sz w:val="21"/>
          <w:szCs w:val="21"/>
          <w:lang w:val="en-US" w:eastAsia="zh-CN"/>
          <w14:textFill>
            <w14:solidFill>
              <w14:schemeClr w14:val="tx1"/>
            </w14:solidFill>
          </w14:textFill>
        </w:rPr>
        <w:t>500</w:t>
      </w:r>
      <w:r>
        <w:rPr>
          <w:rFonts w:ascii="宋体" w:hAnsi="宋体" w:eastAsia="宋体" w:cs="宋体"/>
          <w:color w:val="000000" w:themeColor="text1"/>
          <w:sz w:val="21"/>
          <w:szCs w:val="21"/>
          <w14:textFill>
            <w14:solidFill>
              <w14:schemeClr w14:val="tx1"/>
            </w14:solidFill>
          </w14:textFill>
        </w:rPr>
        <w:t>L/H（25℃）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水处理方式：采用</w:t>
      </w:r>
      <w:r>
        <w:rPr>
          <w:rFonts w:hint="eastAsia" w:ascii="宋体" w:hAnsi="宋体" w:eastAsia="宋体" w:cs="宋体"/>
          <w:color w:val="000000" w:themeColor="text1"/>
          <w:sz w:val="21"/>
          <w:szCs w:val="21"/>
          <w:lang w:val="en-US" w:eastAsia="zh-CN"/>
          <w14:textFill>
            <w14:solidFill>
              <w14:schemeClr w14:val="tx1"/>
            </w14:solidFill>
          </w14:textFill>
        </w:rPr>
        <w:t>单级</w:t>
      </w:r>
      <w:r>
        <w:rPr>
          <w:rFonts w:ascii="宋体" w:hAnsi="宋体" w:eastAsia="宋体" w:cs="宋体"/>
          <w:color w:val="000000" w:themeColor="text1"/>
          <w:sz w:val="21"/>
          <w:szCs w:val="21"/>
          <w14:textFill>
            <w14:solidFill>
              <w14:schemeClr w14:val="tx1"/>
            </w14:solidFill>
          </w14:textFill>
        </w:rPr>
        <w:t>反渗透，更稳定，更安全，更高效</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水利用率：≥70%</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纯水电导率：≤15us/cm（25℃）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膜元件要求：脱盐率≥99%</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离子去除率：96%～99%</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10.</w:t>
      </w:r>
      <w:r>
        <w:rPr>
          <w:rFonts w:ascii="宋体" w:hAnsi="宋体" w:eastAsia="宋体" w:cs="宋体"/>
          <w:color w:val="000000" w:themeColor="text1"/>
          <w:sz w:val="21"/>
          <w:szCs w:val="21"/>
          <w14:textFill>
            <w14:solidFill>
              <w14:schemeClr w14:val="tx1"/>
            </w14:solidFill>
          </w14:textFill>
        </w:rPr>
        <w:t>细菌、内毒素清除率：≥99.99%</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溶解盐清除率：≥99.99%</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多介质过滤器要求：滤料为石英砂，活性</w:t>
      </w:r>
      <w:r>
        <w:rPr>
          <w:rFonts w:hint="eastAsia" w:ascii="宋体" w:hAnsi="宋体" w:eastAsia="宋体" w:cs="宋体"/>
          <w:color w:val="000000" w:themeColor="text1"/>
          <w:sz w:val="21"/>
          <w:szCs w:val="21"/>
          <w:lang w:val="en-US" w:eastAsia="zh-CN"/>
          <w14:textFill>
            <w14:solidFill>
              <w14:schemeClr w14:val="tx1"/>
            </w14:solidFill>
          </w14:textFill>
        </w:rPr>
        <w:t>碳</w:t>
      </w:r>
      <w:r>
        <w:rPr>
          <w:rFonts w:ascii="宋体" w:hAnsi="宋体" w:eastAsia="宋体" w:cs="宋体"/>
          <w:color w:val="000000" w:themeColor="text1"/>
          <w:sz w:val="21"/>
          <w:szCs w:val="21"/>
          <w14:textFill>
            <w14:solidFill>
              <w14:schemeClr w14:val="tx1"/>
            </w14:solidFill>
          </w14:textFill>
        </w:rPr>
        <w:t>；污染指数（SDI）≤4；处理量≥</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 xml:space="preserve"> m</w:t>
      </w:r>
      <w:r>
        <w:rPr>
          <w:rFonts w:ascii="宋体" w:hAnsi="宋体" w:eastAsia="宋体" w:cs="宋体"/>
          <w:color w:val="000000" w:themeColor="text1"/>
          <w:sz w:val="21"/>
          <w:szCs w:val="21"/>
          <w:vertAlign w:val="superscript"/>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软化过滤器：滤料为强酸性阳离子树脂，流量≥</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m</w:t>
      </w:r>
      <w:r>
        <w:rPr>
          <w:rFonts w:ascii="宋体" w:hAnsi="宋体" w:eastAsia="宋体" w:cs="宋体"/>
          <w:color w:val="000000" w:themeColor="text1"/>
          <w:sz w:val="21"/>
          <w:szCs w:val="21"/>
          <w:vertAlign w:val="superscript"/>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控制方式：全自动运行控制，自动冲洗消毒，实现无人化操作</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预处理系统具备自动及手动冲洗、再生功能，反渗主机的自动清洗保养功能,具有自动脉冲冲洗功能</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纯水具有独立的供水管路，可分别多点取水</w:t>
      </w:r>
      <w:r>
        <w:rPr>
          <w:rFonts w:hint="eastAsia" w:asciiTheme="minorEastAsia" w:hAnsiTheme="minorEastAsia" w:cstheme="minorEastAsia"/>
          <w:b w:val="0"/>
          <w:bCs/>
          <w:color w:val="000000" w:themeColor="text1"/>
          <w:sz w:val="21"/>
          <w:szCs w:val="21"/>
          <w:highlight w:val="none"/>
          <w:u w:val="none"/>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产水供水压力：≥0.2Mpa</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设备一键启动，无需人员看守</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管道液位控制，设备实现管道有水自动运行，无水自动待机</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数据显示：具备高灵敏度的电导率传感器，可精确在线监测，在线显示电导率等参数</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20.</w:t>
      </w:r>
      <w:r>
        <w:rPr>
          <w:rFonts w:ascii="宋体" w:hAnsi="宋体" w:eastAsia="宋体" w:cs="宋体"/>
          <w:color w:val="000000" w:themeColor="text1"/>
          <w:sz w:val="21"/>
          <w:szCs w:val="21"/>
          <w14:textFill>
            <w14:solidFill>
              <w14:schemeClr w14:val="tx1"/>
            </w14:solidFill>
          </w14:textFill>
        </w:rPr>
        <w:t>保证产水质量，并有压力、流量等显示</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具备无水保护功能，能在低压、高压的情况下自动保护报警，确保系统安全</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采用反渗透膜及自动冲洗装置</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采用主机一体化设计，结构紧凑，占地面积小</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管路材质采用卫生级材料，管路设计无死角</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供水控制：同时受水箱液位和压力控制器的双重控制，以实现整个系统的平衡、稳定运行和对纯水泵的缺水运行保护</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管路要求：系统管道：优质U-PVC</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纯水泵要求：材质为不锈钢，流量≥</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m</w:t>
      </w:r>
      <w:r>
        <w:rPr>
          <w:rFonts w:ascii="宋体" w:hAnsi="宋体" w:eastAsia="宋体" w:cs="宋体"/>
          <w:color w:val="000000" w:themeColor="text1"/>
          <w:sz w:val="21"/>
          <w:szCs w:val="21"/>
          <w:vertAlign w:val="superscript"/>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/h、扬程≥</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m</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color w:val="000000" w:themeColor="text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储水箱：容积≥</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000L，材质为304不锈钢，</w:t>
      </w:r>
      <w:r>
        <w:rPr>
          <w:rFonts w:hint="eastAsia" w:ascii="宋体" w:hAnsi="宋体" w:eastAsia="宋体" w:cs="宋体"/>
          <w:color w:val="000000" w:themeColor="text1"/>
          <w:sz w:val="21"/>
          <w:szCs w:val="21"/>
          <w:lang w:val="en-US" w:eastAsia="zh-CN"/>
          <w14:textFill>
            <w14:solidFill>
              <w14:schemeClr w14:val="tx1"/>
            </w14:solidFill>
          </w14:textFill>
        </w:rPr>
        <w:t>卫生级，</w:t>
      </w:r>
      <w:r>
        <w:rPr>
          <w:rFonts w:ascii="宋体" w:hAnsi="宋体" w:eastAsia="宋体" w:cs="宋体"/>
          <w:color w:val="000000" w:themeColor="text1"/>
          <w:sz w:val="21"/>
          <w:szCs w:val="21"/>
          <w14:textFill>
            <w14:solidFill>
              <w14:schemeClr w14:val="tx1"/>
            </w14:solidFill>
          </w14:textFill>
        </w:rPr>
        <w:t>带液位装置</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sz w:val="21"/>
          <w:szCs w:val="21"/>
        </w:rPr>
        <w:t>）</w:t>
      </w:r>
    </w:p>
    <w:p>
      <w:pPr>
        <w:numPr>
          <w:ilvl w:val="0"/>
          <w:numId w:val="0"/>
        </w:numPr>
        <w:ind w:leftChars="0"/>
        <w:rPr>
          <w:rFonts w:hint="eastAsia"/>
          <w:sz w:val="21"/>
          <w:szCs w:val="21"/>
          <w:lang w:val="en-US" w:eastAsia="zh-CN"/>
        </w:rPr>
      </w:pPr>
      <w:r>
        <w:rPr>
          <w:rFonts w:hint="eastAsia"/>
          <w:sz w:val="21"/>
          <w:szCs w:val="21"/>
          <w:lang w:val="en-US" w:eastAsia="zh-CN"/>
        </w:rPr>
        <w:t>（二）配置清单</w:t>
      </w:r>
    </w:p>
    <w:p>
      <w:pPr>
        <w:numPr>
          <w:ilvl w:val="0"/>
          <w:numId w:val="0"/>
        </w:numPr>
        <w:ind w:leftChars="0"/>
        <w:rPr>
          <w:rFonts w:hint="default"/>
          <w:sz w:val="21"/>
          <w:szCs w:val="21"/>
          <w:lang w:val="en-US" w:eastAsia="zh-CN"/>
        </w:rPr>
      </w:pPr>
      <w:r>
        <w:rPr>
          <w:rFonts w:hint="eastAsia"/>
          <w:sz w:val="21"/>
          <w:szCs w:val="21"/>
          <w:lang w:val="en-US" w:eastAsia="zh-CN"/>
        </w:rPr>
        <w:t xml:space="preserve">1.主机                           1台         </w:t>
      </w:r>
    </w:p>
    <w:p>
      <w:pPr>
        <w:numPr>
          <w:ilvl w:val="0"/>
          <w:numId w:val="0"/>
        </w:numPr>
        <w:ind w:leftChars="0"/>
        <w:rPr>
          <w:rFonts w:hint="default"/>
          <w:sz w:val="21"/>
          <w:szCs w:val="21"/>
          <w:lang w:val="en-US" w:eastAsia="zh-CN"/>
        </w:rPr>
      </w:pPr>
      <w:r>
        <w:rPr>
          <w:rFonts w:hint="eastAsia"/>
          <w:sz w:val="21"/>
          <w:szCs w:val="21"/>
          <w:lang w:val="en-US" w:eastAsia="zh-CN"/>
        </w:rPr>
        <w:t xml:space="preserve">2.石英砂罐                       1个 </w:t>
      </w:r>
    </w:p>
    <w:p>
      <w:pPr>
        <w:numPr>
          <w:ilvl w:val="0"/>
          <w:numId w:val="0"/>
        </w:numPr>
        <w:ind w:leftChars="0"/>
        <w:rPr>
          <w:rFonts w:hint="eastAsia"/>
          <w:sz w:val="21"/>
          <w:szCs w:val="21"/>
          <w:lang w:val="en-US" w:eastAsia="zh-CN"/>
        </w:rPr>
      </w:pPr>
      <w:r>
        <w:rPr>
          <w:rFonts w:hint="eastAsia"/>
          <w:sz w:val="21"/>
          <w:szCs w:val="21"/>
          <w:lang w:val="en-US" w:eastAsia="zh-CN"/>
        </w:rPr>
        <w:t>3.活性</w:t>
      </w:r>
      <w:r>
        <w:rPr>
          <w:rFonts w:hint="eastAsia" w:ascii="宋体" w:hAnsi="宋体" w:eastAsia="宋体" w:cs="宋体"/>
          <w:sz w:val="21"/>
          <w:szCs w:val="21"/>
          <w:lang w:val="en-US" w:eastAsia="zh-CN"/>
        </w:rPr>
        <w:t>碳</w:t>
      </w:r>
      <w:r>
        <w:rPr>
          <w:rFonts w:hint="eastAsia"/>
          <w:sz w:val="21"/>
          <w:szCs w:val="21"/>
          <w:lang w:val="en-US" w:eastAsia="zh-CN"/>
        </w:rPr>
        <w:t xml:space="preserve">罐                       1个 </w:t>
      </w:r>
    </w:p>
    <w:p>
      <w:pPr>
        <w:numPr>
          <w:ilvl w:val="0"/>
          <w:numId w:val="0"/>
        </w:numPr>
        <w:ind w:leftChars="0"/>
        <w:rPr>
          <w:rFonts w:hint="eastAsia"/>
          <w:sz w:val="21"/>
          <w:szCs w:val="21"/>
          <w:lang w:val="en-US" w:eastAsia="zh-CN"/>
        </w:rPr>
      </w:pPr>
      <w:r>
        <w:rPr>
          <w:rFonts w:hint="eastAsia"/>
          <w:sz w:val="21"/>
          <w:szCs w:val="21"/>
          <w:lang w:val="en-US" w:eastAsia="zh-CN"/>
        </w:rPr>
        <w:t xml:space="preserve">4.软化树脂罐                     1个 </w:t>
      </w:r>
    </w:p>
    <w:p>
      <w:pPr>
        <w:numPr>
          <w:ilvl w:val="0"/>
          <w:numId w:val="0"/>
        </w:numPr>
        <w:ind w:leftChars="0"/>
        <w:rPr>
          <w:rFonts w:hint="eastAsia"/>
          <w:sz w:val="21"/>
          <w:szCs w:val="21"/>
          <w:lang w:val="en-US" w:eastAsia="zh-CN"/>
        </w:rPr>
      </w:pPr>
      <w:r>
        <w:rPr>
          <w:rFonts w:hint="eastAsia"/>
          <w:sz w:val="21"/>
          <w:szCs w:val="21"/>
          <w:lang w:val="en-US" w:eastAsia="zh-CN"/>
        </w:rPr>
        <w:t xml:space="preserve">5.反渗透装置 （含高压泵）        1个 </w:t>
      </w:r>
    </w:p>
    <w:p>
      <w:pPr>
        <w:numPr>
          <w:ilvl w:val="0"/>
          <w:numId w:val="0"/>
        </w:numPr>
        <w:ind w:leftChars="0"/>
        <w:rPr>
          <w:rFonts w:hint="eastAsia"/>
          <w:sz w:val="21"/>
          <w:szCs w:val="21"/>
          <w:lang w:val="en-US" w:eastAsia="zh-CN"/>
        </w:rPr>
      </w:pPr>
      <w:r>
        <w:rPr>
          <w:rFonts w:hint="eastAsia"/>
          <w:sz w:val="21"/>
          <w:szCs w:val="21"/>
          <w:lang w:val="en-US" w:eastAsia="zh-CN"/>
        </w:rPr>
        <w:t xml:space="preserve">6.RO膜                          2个 </w:t>
      </w:r>
    </w:p>
    <w:p>
      <w:pPr>
        <w:numPr>
          <w:ilvl w:val="0"/>
          <w:numId w:val="0"/>
        </w:numPr>
        <w:ind w:leftChars="0"/>
        <w:rPr>
          <w:rFonts w:hint="eastAsia"/>
          <w:sz w:val="21"/>
          <w:szCs w:val="21"/>
          <w:lang w:val="en-US" w:eastAsia="zh-CN"/>
        </w:rPr>
      </w:pPr>
      <w:r>
        <w:rPr>
          <w:rFonts w:hint="eastAsia"/>
          <w:sz w:val="21"/>
          <w:szCs w:val="21"/>
          <w:lang w:val="en-US" w:eastAsia="zh-CN"/>
        </w:rPr>
        <w:t xml:space="preserve">7.保安过滤器（含滤芯）           1个 </w:t>
      </w:r>
    </w:p>
    <w:p>
      <w:pPr>
        <w:numPr>
          <w:ilvl w:val="0"/>
          <w:numId w:val="0"/>
        </w:numPr>
        <w:ind w:leftChars="0"/>
        <w:rPr>
          <w:rFonts w:hint="eastAsia"/>
          <w:sz w:val="21"/>
          <w:szCs w:val="21"/>
          <w:lang w:val="en-US" w:eastAsia="zh-CN"/>
        </w:rPr>
      </w:pPr>
      <w:r>
        <w:rPr>
          <w:rFonts w:hint="eastAsia"/>
          <w:sz w:val="21"/>
          <w:szCs w:val="21"/>
          <w:lang w:val="en-US" w:eastAsia="zh-CN"/>
        </w:rPr>
        <w:t xml:space="preserve">8.盐箱                           1个 </w:t>
      </w:r>
    </w:p>
    <w:p>
      <w:pPr>
        <w:numPr>
          <w:ilvl w:val="0"/>
          <w:numId w:val="0"/>
        </w:numPr>
        <w:ind w:leftChars="0"/>
        <w:rPr>
          <w:rFonts w:hint="eastAsia"/>
          <w:sz w:val="21"/>
          <w:szCs w:val="21"/>
          <w:lang w:val="en-US" w:eastAsia="zh-CN"/>
        </w:rPr>
      </w:pPr>
      <w:r>
        <w:rPr>
          <w:rFonts w:hint="eastAsia"/>
          <w:sz w:val="21"/>
          <w:szCs w:val="21"/>
          <w:lang w:val="en-US" w:eastAsia="zh-CN"/>
        </w:rPr>
        <w:t>9.</w:t>
      </w:r>
      <w:r>
        <w:rPr>
          <w:rFonts w:ascii="宋体" w:hAnsi="宋体" w:eastAsia="宋体" w:cs="宋体"/>
          <w:sz w:val="21"/>
          <w:szCs w:val="21"/>
        </w:rPr>
        <w:t>储</w:t>
      </w:r>
      <w:r>
        <w:rPr>
          <w:rFonts w:hint="eastAsia"/>
          <w:sz w:val="21"/>
          <w:szCs w:val="21"/>
          <w:lang w:val="en-US" w:eastAsia="zh-CN"/>
        </w:rPr>
        <w:t xml:space="preserve">水箱                         1个 </w:t>
      </w:r>
    </w:p>
    <w:p>
      <w:pPr>
        <w:numPr>
          <w:ilvl w:val="0"/>
          <w:numId w:val="0"/>
        </w:numPr>
        <w:ind w:leftChars="0"/>
        <w:rPr>
          <w:rFonts w:hint="eastAsia"/>
          <w:sz w:val="21"/>
          <w:szCs w:val="21"/>
          <w:lang w:val="en-US" w:eastAsia="zh-CN"/>
        </w:rPr>
      </w:pPr>
      <w:r>
        <w:rPr>
          <w:rFonts w:hint="eastAsia"/>
          <w:sz w:val="21"/>
          <w:szCs w:val="21"/>
          <w:lang w:val="en-US" w:eastAsia="zh-CN"/>
        </w:rPr>
        <w:t xml:space="preserve">10.纯水泵                        1个 </w:t>
      </w:r>
    </w:p>
    <w:p>
      <w:pPr>
        <w:numPr>
          <w:ilvl w:val="0"/>
          <w:numId w:val="0"/>
        </w:numPr>
        <w:ind w:leftChars="0"/>
        <w:rPr>
          <w:rFonts w:hint="default"/>
          <w:sz w:val="21"/>
          <w:szCs w:val="21"/>
          <w:lang w:val="en-US" w:eastAsia="zh-CN"/>
        </w:rPr>
      </w:pPr>
      <w:r>
        <w:rPr>
          <w:rFonts w:hint="eastAsia"/>
          <w:sz w:val="21"/>
          <w:szCs w:val="21"/>
          <w:lang w:val="en-US" w:eastAsia="zh-CN"/>
        </w:rPr>
        <w:t xml:space="preserve">11.呼吸过滤器（含滤芯）          1个 </w:t>
      </w:r>
    </w:p>
    <w:p>
      <w:pPr>
        <w:numPr>
          <w:ilvl w:val="0"/>
          <w:numId w:val="0"/>
        </w:numPr>
        <w:ind w:leftChars="0"/>
        <w:rPr>
          <w:rFonts w:hint="default"/>
          <w:sz w:val="21"/>
          <w:szCs w:val="21"/>
          <w:lang w:val="en-US" w:eastAsia="zh-CN"/>
        </w:rPr>
      </w:pPr>
    </w:p>
    <w:p>
      <w:pPr>
        <w:widowControl/>
        <w:jc w:val="left"/>
        <w:rPr>
          <w:rFonts w:hAnsi="宋体" w:cs="宋体"/>
          <w:bCs/>
        </w:rPr>
      </w:pPr>
      <w:r>
        <w:rPr>
          <w:rFonts w:hint="eastAsia" w:hAnsi="宋体" w:cs="宋体"/>
          <w:bCs/>
        </w:rPr>
        <w:t>二、商务要求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810"/>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24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240" w:lineRule="auto"/>
              <w:jc w:val="left"/>
              <w:rPr>
                <w:rFonts w:hint="default" w:hAnsi="宋体" w:cs="宋体" w:eastAsiaTheme="minorEastAsia"/>
                <w:b w:val="0"/>
                <w:bCs/>
                <w:snapToGrid w:val="0"/>
                <w:color w:val="000000"/>
                <w:szCs w:val="24"/>
                <w:highlight w:val="none"/>
                <w:lang w:val="en-US" w:eastAsia="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240" w:lineRule="auto"/>
              <w:jc w:val="center"/>
              <w:rPr>
                <w:b w:val="0"/>
                <w:bCs/>
                <w:szCs w:val="24"/>
              </w:rPr>
            </w:pPr>
            <w:r>
              <w:rPr>
                <w:rFonts w:hint="eastAsia" w:hAnsi="宋体" w:cs="宋体"/>
                <w:b w:val="0"/>
                <w:bCs/>
                <w:szCs w:val="24"/>
              </w:rPr>
              <w:t>售后</w:t>
            </w:r>
          </w:p>
          <w:p>
            <w:pPr>
              <w:widowControl/>
              <w:spacing w:line="24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24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24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24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24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240" w:lineRule="auto"/>
              <w:rPr>
                <w:rFonts w:hint="eastAsia" w:hAnsi="宋体" w:cs="宋体"/>
                <w:b w:val="0"/>
                <w:bCs/>
                <w:szCs w:val="24"/>
              </w:rPr>
            </w:pPr>
            <w:r>
              <w:rPr>
                <w:rFonts w:hint="eastAsia" w:hAnsi="宋体" w:cs="宋体"/>
                <w:b w:val="0"/>
                <w:bCs/>
                <w:szCs w:val="24"/>
              </w:rPr>
              <w:t>（5）终身提供免费的应用咨询及技术帮助。</w:t>
            </w:r>
          </w:p>
          <w:p>
            <w:pPr>
              <w:widowControl/>
              <w:adjustRightInd w:val="0"/>
              <w:snapToGrid w:val="0"/>
              <w:spacing w:line="240" w:lineRule="auto"/>
              <w:rPr>
                <w:rFonts w:hint="default" w:hAnsi="宋体" w:cs="宋体" w:eastAsiaTheme="minorEastAsia"/>
                <w:b w:val="0"/>
                <w:bCs/>
                <w:szCs w:val="24"/>
                <w:lang w:val="en-US" w:eastAsia="zh-CN"/>
              </w:rPr>
            </w:pPr>
            <w:r>
              <w:rPr>
                <w:rFonts w:hint="eastAsia" w:hAnsi="宋体" w:cs="宋体"/>
                <w:b w:val="0"/>
                <w:bCs/>
                <w:szCs w:val="24"/>
                <w:lang w:eastAsia="zh-CN"/>
              </w:rPr>
              <w:t>（</w:t>
            </w:r>
            <w:r>
              <w:rPr>
                <w:rFonts w:hint="eastAsia" w:hAnsi="宋体" w:cs="宋体"/>
                <w:b w:val="0"/>
                <w:bCs/>
                <w:szCs w:val="24"/>
                <w:lang w:val="en-US" w:eastAsia="zh-CN"/>
              </w:rPr>
              <w:t>6</w:t>
            </w:r>
            <w:r>
              <w:rPr>
                <w:rFonts w:hint="eastAsia" w:hAnsi="宋体" w:cs="宋体"/>
                <w:b w:val="0"/>
                <w:bCs/>
                <w:szCs w:val="24"/>
                <w:lang w:eastAsia="zh-CN"/>
              </w:rPr>
              <w:t>）</w:t>
            </w:r>
            <w:r>
              <w:rPr>
                <w:rFonts w:hint="eastAsia" w:asciiTheme="minorEastAsia" w:hAnsiTheme="minorEastAsia" w:cstheme="minorEastAsia"/>
                <w:b w:val="0"/>
                <w:bCs/>
                <w:sz w:val="21"/>
                <w:szCs w:val="21"/>
                <w:highlight w:val="none"/>
                <w:u w:val="none"/>
                <w:lang w:val="en-US" w:eastAsia="zh-CN"/>
              </w:rPr>
              <w:t>重新铺设</w:t>
            </w:r>
            <w:r>
              <w:rPr>
                <w:rFonts w:hint="eastAsia" w:asciiTheme="minorEastAsia" w:hAnsiTheme="minorEastAsia" w:eastAsiaTheme="minorEastAsia" w:cstheme="minorEastAsia"/>
                <w:b w:val="0"/>
                <w:bCs/>
                <w:sz w:val="21"/>
                <w:szCs w:val="21"/>
                <w:highlight w:val="none"/>
                <w:u w:val="none"/>
                <w:lang w:eastAsia="zh-CN"/>
              </w:rPr>
              <w:t>纯水</w:t>
            </w:r>
            <w:r>
              <w:rPr>
                <w:rFonts w:hint="eastAsia" w:asciiTheme="minorEastAsia" w:hAnsiTheme="minorEastAsia" w:cstheme="minorEastAsia"/>
                <w:b w:val="0"/>
                <w:bCs/>
                <w:sz w:val="21"/>
                <w:szCs w:val="21"/>
                <w:highlight w:val="none"/>
                <w:u w:val="none"/>
                <w:lang w:val="en-US" w:eastAsia="zh-CN"/>
              </w:rPr>
              <w:t>管路，满足每台牙椅供水，</w:t>
            </w:r>
            <w:r>
              <w:rPr>
                <w:rFonts w:hint="eastAsia" w:asciiTheme="minorEastAsia" w:hAnsiTheme="minorEastAsia" w:eastAsiaTheme="minorEastAsia" w:cstheme="minorEastAsia"/>
                <w:b w:val="0"/>
                <w:bCs/>
                <w:sz w:val="21"/>
                <w:szCs w:val="21"/>
                <w:highlight w:val="none"/>
                <w:u w:val="none"/>
                <w:lang w:eastAsia="zh-CN"/>
              </w:rPr>
              <w:t>纯</w:t>
            </w:r>
            <w:r>
              <w:rPr>
                <w:rFonts w:hint="eastAsia" w:asciiTheme="minorEastAsia" w:hAnsiTheme="minorEastAsia" w:cstheme="minorEastAsia"/>
                <w:b w:val="0"/>
                <w:bCs/>
                <w:sz w:val="21"/>
                <w:szCs w:val="21"/>
                <w:highlight w:val="none"/>
                <w:u w:val="none"/>
                <w:lang w:val="en-US" w:eastAsia="zh-CN"/>
              </w:rPr>
              <w:t>水管路实现</w:t>
            </w:r>
            <w:r>
              <w:rPr>
                <w:rFonts w:hint="eastAsia" w:asciiTheme="minorEastAsia" w:hAnsiTheme="minorEastAsia" w:eastAsiaTheme="minorEastAsia" w:cstheme="minorEastAsia"/>
                <w:b w:val="0"/>
                <w:bCs/>
                <w:sz w:val="21"/>
                <w:szCs w:val="21"/>
                <w:highlight w:val="none"/>
                <w:u w:val="none"/>
                <w:lang w:eastAsia="zh-CN"/>
              </w:rPr>
              <w:t>末端循环</w:t>
            </w:r>
            <w:r>
              <w:rPr>
                <w:rFonts w:hint="eastAsia" w:asciiTheme="minorEastAsia" w:hAnsiTheme="minorEastAsia" w:cstheme="minorEastAsia"/>
                <w:b w:val="0"/>
                <w:bCs/>
                <w:sz w:val="21"/>
                <w:szCs w:val="21"/>
                <w:highlight w:val="none"/>
                <w:u w:val="none"/>
                <w:lang w:val="en-US" w:eastAsia="zh-CN"/>
              </w:rPr>
              <w:t>至主水箱。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24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24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24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240" w:lineRule="auto"/>
              <w:jc w:val="left"/>
              <w:rPr>
                <w:rFonts w:hint="eastAsia" w:hAnsi="宋体" w:cs="宋体" w:eastAsiaTheme="minorEastAsia"/>
                <w:b w:val="0"/>
                <w:bCs/>
                <w:szCs w:val="24"/>
                <w:lang w:eastAsia="zh-CN"/>
              </w:rPr>
            </w:pPr>
            <w:r>
              <w:rPr>
                <w:rFonts w:hint="eastAsia" w:hAnsi="宋体" w:cs="宋体"/>
                <w:b w:val="0"/>
                <w:bCs/>
                <w:szCs w:val="24"/>
              </w:rPr>
              <w:t>5.双方签订的合同技术附件所规定的条款</w:t>
            </w:r>
            <w:r>
              <w:rPr>
                <w:rFonts w:hint="eastAsia" w:hAnsi="宋体" w:cs="宋体"/>
                <w:b w:val="0"/>
                <w:bCs/>
                <w:szCs w:val="24"/>
                <w:lang w:eastAsia="zh-CN"/>
              </w:rPr>
              <w:t>；</w:t>
            </w:r>
          </w:p>
          <w:p>
            <w:pPr>
              <w:widowControl/>
              <w:spacing w:line="240" w:lineRule="auto"/>
              <w:jc w:val="left"/>
              <w:rPr>
                <w:rFonts w:hint="default" w:hAnsi="宋体" w:cs="宋体" w:eastAsiaTheme="minorEastAsia"/>
                <w:b w:val="0"/>
                <w:bCs/>
                <w:szCs w:val="24"/>
                <w:lang w:val="en-US" w:eastAsia="zh-CN"/>
              </w:rPr>
            </w:pPr>
            <w:r>
              <w:rPr>
                <w:rFonts w:hint="eastAsia" w:hAnsi="宋体" w:cs="宋体"/>
                <w:b w:val="0"/>
                <w:bCs/>
                <w:szCs w:val="24"/>
                <w:lang w:val="en-US" w:eastAsia="zh-CN"/>
              </w:rPr>
              <w:t>6.</w:t>
            </w:r>
            <w:r>
              <w:rPr>
                <w:rFonts w:hint="eastAsia" w:ascii="宋体" w:hAnsi="宋体" w:eastAsia="宋体" w:cs="宋体"/>
                <w:sz w:val="21"/>
                <w:szCs w:val="21"/>
                <w:lang w:eastAsia="zh-CN"/>
              </w:rPr>
              <w:t>提供第三方水质检测报告，纯水菌落总数：≤100CFU/mL，纯水PH值：6.5～8.5。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24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24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24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24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24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24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240" w:lineRule="auto"/>
        <w:jc w:val="left"/>
        <w:rPr>
          <w:rFonts w:hAnsi="宋体" w:cs="宋体"/>
          <w:position w:val="0"/>
          <w:szCs w:val="24"/>
        </w:rPr>
      </w:pPr>
      <w:r>
        <w:rPr>
          <w:rFonts w:hint="eastAsia" w:hAnsi="宋体" w:cs="宋体"/>
          <w:position w:val="0"/>
          <w:szCs w:val="24"/>
        </w:rPr>
        <w:t>三、项目其它要求</w:t>
      </w:r>
    </w:p>
    <w:p>
      <w:pPr>
        <w:spacing w:line="24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24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24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r>
        <w:rPr>
          <w:rFonts w:hint="eastAsia" w:hAnsi="宋体" w:cs="宋体"/>
          <w:b/>
          <w:bCs/>
          <w:highlight w:val="yellow"/>
          <w:lang w:eastAsia="zh-CN"/>
        </w:rPr>
        <w:t>供应商提供零配件及易损件明细表，包括品牌、产地、厂家、型号、质保期满后优惠价格。</w:t>
      </w:r>
    </w:p>
    <w:p>
      <w:pPr>
        <w:spacing w:line="24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spacing w:line="240" w:lineRule="auto"/>
        <w:jc w:val="left"/>
        <w:rPr>
          <w:rFonts w:hAnsi="宋体" w:cs="宋体"/>
          <w:bCs/>
        </w:rPr>
      </w:pPr>
      <w:r>
        <w:rPr>
          <w:rFonts w:hAnsi="宋体" w:cs="宋体"/>
          <w:bCs/>
        </w:rPr>
        <w:br w:type="page"/>
      </w:r>
    </w:p>
    <w:p>
      <w:pPr>
        <w:pStyle w:val="2"/>
        <w:spacing w:line="240" w:lineRule="auto"/>
        <w:rPr>
          <w:rFonts w:ascii="宋体" w:hAnsi="宋体" w:eastAsia="宋体" w:cs="宋体"/>
          <w:b/>
          <w:bCs/>
          <w:sz w:val="32"/>
          <w:szCs w:val="21"/>
        </w:rPr>
      </w:pPr>
      <w:r>
        <w:rPr>
          <w:rFonts w:hint="eastAsia" w:ascii="宋体" w:hAnsi="宋体" w:eastAsia="宋体" w:cs="宋体"/>
          <w:b/>
          <w:bCs/>
          <w:sz w:val="32"/>
          <w:szCs w:val="21"/>
        </w:rPr>
        <w:t>评标方法与评标标准</w:t>
      </w:r>
    </w:p>
    <w:p>
      <w:pPr>
        <w:spacing w:line="240" w:lineRule="auto"/>
        <w:jc w:val="left"/>
        <w:rPr>
          <w:rFonts w:hAnsi="宋体" w:cs="宋体"/>
          <w:b w:val="0"/>
          <w:bCs/>
        </w:rPr>
      </w:pPr>
      <w:r>
        <w:rPr>
          <w:rFonts w:hint="eastAsia" w:hAnsi="宋体" w:cs="宋体"/>
          <w:b w:val="0"/>
          <w:bCs/>
          <w:snapToGrid w:val="0"/>
          <w:sz w:val="28"/>
          <w:szCs w:val="28"/>
        </w:rPr>
        <w:t>一、评标方法</w:t>
      </w:r>
      <w:r>
        <w:rPr>
          <w:rFonts w:hint="eastAsia" w:hAnsi="宋体" w:cs="宋体"/>
          <w:b w:val="0"/>
          <w:bCs/>
          <w:snapToGrid w:val="0"/>
          <w:sz w:val="28"/>
          <w:szCs w:val="28"/>
          <w:lang w:val="en-US" w:eastAsia="zh-CN"/>
        </w:rPr>
        <w:t xml:space="preserve">   </w:t>
      </w:r>
      <w:r>
        <w:rPr>
          <w:rFonts w:hint="eastAsia" w:hAnsi="宋体" w:cs="宋体"/>
          <w:b w:val="0"/>
          <w:bCs/>
        </w:rPr>
        <w:t>评委会将对确定为实质性响应招标文件要求的投标文件进行评价和比较，评标采用综合评分法。</w:t>
      </w:r>
    </w:p>
    <w:p>
      <w:pPr>
        <w:spacing w:line="240" w:lineRule="auto"/>
        <w:jc w:val="left"/>
      </w:pPr>
      <w:r>
        <w:rPr>
          <w:rFonts w:hint="eastAsia" w:hAnsi="宋体" w:cs="宋体"/>
          <w:b w:val="0"/>
          <w:bCs/>
          <w:snapToGrid w:val="0"/>
          <w:sz w:val="28"/>
          <w:szCs w:val="28"/>
        </w:rPr>
        <w:t>二、评标标准</w:t>
      </w:r>
    </w:p>
    <w:tbl>
      <w:tblPr>
        <w:tblStyle w:val="14"/>
        <w:tblW w:w="10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5"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bCs/>
                <w:kern w:val="2"/>
                <w:position w:val="0"/>
                <w:szCs w:val="24"/>
              </w:rPr>
            </w:pPr>
            <w:r>
              <w:rPr>
                <w:rFonts w:hint="eastAsia"/>
                <w:bCs/>
                <w:kern w:val="2"/>
                <w:position w:val="0"/>
                <w:szCs w:val="24"/>
              </w:rPr>
              <w:t>1、报价：30分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rFonts w:hint="eastAsia" w:eastAsia="宋体"/>
                <w:b w:val="0"/>
                <w:kern w:val="2"/>
                <w:position w:val="0"/>
                <w:szCs w:val="24"/>
                <w:lang w:eastAsia="zh-CN"/>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r>
              <w:rPr>
                <w:rFonts w:hint="eastAsia"/>
                <w:b w:val="0"/>
                <w:kern w:val="2"/>
                <w:position w:val="0"/>
                <w:szCs w:val="24"/>
                <w:lang w:eastAsia="zh-CN"/>
              </w:rPr>
              <w:t>，</w:t>
            </w:r>
            <w:r>
              <w:rPr>
                <w:rFonts w:hint="eastAsia"/>
                <w:b w:val="0"/>
                <w:kern w:val="2"/>
                <w:position w:val="0"/>
                <w:szCs w:val="24"/>
                <w:highlight w:val="yellow"/>
              </w:rPr>
              <w:t>质保期限等内容不符合招标文件要求的不得分。</w:t>
            </w:r>
          </w:p>
        </w:tc>
      </w:tr>
    </w:tbl>
    <w:p>
      <w:pPr>
        <w:jc w:val="center"/>
        <w:rPr>
          <w:rFonts w:hint="eastAsia" w:ascii="宋体" w:hAnsi="宋体" w:eastAsia="宋体" w:cs="宋体"/>
          <w:b/>
          <w:bCs/>
          <w:sz w:val="28"/>
          <w:szCs w:val="28"/>
          <w:lang w:val="en-US" w:eastAsia="zh-CN"/>
        </w:rPr>
        <w:sectPr>
          <w:pgSz w:w="11906" w:h="16838"/>
          <w:pgMar w:top="533" w:right="386" w:bottom="533" w:left="386" w:header="851" w:footer="992" w:gutter="0"/>
          <w:pgNumType w:fmt="decimal"/>
          <w:cols w:space="425" w:num="1"/>
          <w:docGrid w:type="lines" w:linePitch="312" w:charSpace="0"/>
        </w:sectPr>
      </w:pPr>
    </w:p>
    <w:p>
      <w:pPr>
        <w:jc w:val="center"/>
        <w:rPr>
          <w:rFonts w:hint="eastAsia" w:ascii="宋体" w:hAnsi="宋体" w:eastAsia="宋体" w:cs="宋体"/>
          <w:color w:val="000000"/>
          <w:sz w:val="28"/>
          <w:szCs w:val="28"/>
          <w:lang w:val="en-US" w:eastAsia="zh-CN"/>
        </w:rPr>
      </w:pPr>
      <w:r>
        <w:rPr>
          <w:rFonts w:hint="eastAsia" w:ascii="宋体" w:hAnsi="宋体" w:eastAsia="宋体" w:cs="宋体"/>
          <w:b/>
          <w:bCs/>
          <w:sz w:val="28"/>
          <w:szCs w:val="28"/>
          <w:lang w:val="en-US" w:eastAsia="zh-CN"/>
        </w:rPr>
        <w:t xml:space="preserve">包6  </w:t>
      </w:r>
      <w:r>
        <w:rPr>
          <w:rFonts w:hint="eastAsia" w:ascii="宋体" w:hAnsi="宋体" w:eastAsia="宋体" w:cs="宋体"/>
          <w:b/>
          <w:bCs/>
          <w:sz w:val="28"/>
          <w:szCs w:val="28"/>
        </w:rPr>
        <w:t>腹腔镜手术器械</w:t>
      </w:r>
    </w:p>
    <w:p>
      <w:pPr>
        <w:pageBreakBefore w:val="0"/>
        <w:numPr>
          <w:ilvl w:val="0"/>
          <w:numId w:val="0"/>
        </w:numPr>
        <w:kinsoku/>
        <w:wordWrap/>
        <w:overflowPunct/>
        <w:topLinePunct w:val="0"/>
        <w:bidi w:val="0"/>
        <w:snapToGrid/>
        <w:spacing w:line="340" w:lineRule="exact"/>
        <w:jc w:val="center"/>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采购需求</w:t>
      </w:r>
    </w:p>
    <w:p>
      <w:pPr>
        <w:jc w:val="left"/>
        <w:rPr>
          <w:rFonts w:hint="eastAsia"/>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spacing w:line="360" w:lineRule="auto"/>
        <w:ind w:firstLine="437"/>
        <w:rPr>
          <w:rFonts w:ascii="宋体" w:hAnsi="宋体" w:cs="@仿宋_GB2312"/>
          <w:b/>
          <w:bCs/>
          <w:sz w:val="21"/>
          <w:szCs w:val="21"/>
        </w:rPr>
      </w:pPr>
      <w:r>
        <w:rPr>
          <w:rFonts w:hint="eastAsia" w:ascii="宋体" w:hAnsi="宋体" w:cs="@仿宋_GB2312"/>
          <w:b/>
          <w:bCs/>
          <w:sz w:val="21"/>
          <w:szCs w:val="21"/>
          <w:lang w:val="en-US" w:eastAsia="zh-CN"/>
        </w:rPr>
        <w:t>一</w:t>
      </w:r>
      <w:r>
        <w:rPr>
          <w:rFonts w:hint="eastAsia" w:ascii="宋体" w:hAnsi="宋体" w:cs="@仿宋_GB2312"/>
          <w:b/>
          <w:bCs/>
          <w:sz w:val="21"/>
          <w:szCs w:val="21"/>
        </w:rPr>
        <w:t>、货物需求一览表</w:t>
      </w:r>
    </w:p>
    <w:tbl>
      <w:tblPr>
        <w:tblStyle w:val="13"/>
        <w:tblW w:w="47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462"/>
        <w:gridCol w:w="2127"/>
        <w:gridCol w:w="2068"/>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pct"/>
            <w:noWrap w:val="0"/>
            <w:vAlign w:val="center"/>
          </w:tcPr>
          <w:p>
            <w:pPr>
              <w:spacing w:line="240" w:lineRule="auto"/>
              <w:jc w:val="center"/>
              <w:rPr>
                <w:rFonts w:ascii="宋体" w:hAnsi="宋体"/>
                <w:b/>
                <w:sz w:val="21"/>
                <w:szCs w:val="21"/>
              </w:rPr>
            </w:pPr>
            <w:r>
              <w:rPr>
                <w:rFonts w:hint="eastAsia" w:ascii="宋体" w:hAnsi="宋体"/>
                <w:b/>
                <w:sz w:val="21"/>
                <w:szCs w:val="21"/>
              </w:rPr>
              <w:t>序号</w:t>
            </w:r>
          </w:p>
        </w:tc>
        <w:tc>
          <w:tcPr>
            <w:tcW w:w="1585" w:type="pct"/>
            <w:noWrap w:val="0"/>
            <w:vAlign w:val="center"/>
          </w:tcPr>
          <w:p>
            <w:pPr>
              <w:spacing w:line="240" w:lineRule="auto"/>
              <w:jc w:val="center"/>
              <w:rPr>
                <w:rFonts w:ascii="宋体" w:hAnsi="宋体"/>
                <w:b/>
                <w:bCs/>
                <w:sz w:val="21"/>
                <w:szCs w:val="21"/>
              </w:rPr>
            </w:pPr>
            <w:r>
              <w:rPr>
                <w:rFonts w:hint="eastAsia" w:ascii="宋体" w:hAnsi="宋体"/>
                <w:b/>
                <w:bCs/>
                <w:sz w:val="21"/>
                <w:szCs w:val="21"/>
              </w:rPr>
              <w:t>名称</w:t>
            </w:r>
          </w:p>
        </w:tc>
        <w:tc>
          <w:tcPr>
            <w:tcW w:w="974" w:type="pct"/>
            <w:noWrap w:val="0"/>
            <w:vAlign w:val="center"/>
          </w:tcPr>
          <w:p>
            <w:pPr>
              <w:spacing w:line="240" w:lineRule="auto"/>
              <w:jc w:val="center"/>
              <w:rPr>
                <w:rFonts w:ascii="宋体" w:hAnsi="宋体"/>
                <w:b/>
                <w:bCs/>
                <w:sz w:val="21"/>
                <w:szCs w:val="21"/>
              </w:rPr>
            </w:pPr>
            <w:r>
              <w:rPr>
                <w:rFonts w:hint="eastAsia" w:ascii="宋体" w:hAnsi="宋体"/>
                <w:b/>
                <w:bCs/>
                <w:sz w:val="21"/>
                <w:szCs w:val="21"/>
              </w:rPr>
              <w:t>数量</w:t>
            </w:r>
          </w:p>
        </w:tc>
        <w:tc>
          <w:tcPr>
            <w:tcW w:w="947" w:type="pct"/>
            <w:noWrap w:val="0"/>
            <w:vAlign w:val="center"/>
          </w:tcPr>
          <w:p>
            <w:pPr>
              <w:spacing w:line="240" w:lineRule="auto"/>
              <w:jc w:val="center"/>
              <w:rPr>
                <w:rFonts w:ascii="宋体" w:hAnsi="宋体"/>
                <w:b/>
                <w:bCs/>
                <w:sz w:val="21"/>
                <w:szCs w:val="21"/>
              </w:rPr>
            </w:pPr>
            <w:r>
              <w:rPr>
                <w:rFonts w:hint="eastAsia" w:ascii="宋体" w:hAnsi="宋体"/>
                <w:b/>
                <w:bCs/>
                <w:sz w:val="21"/>
                <w:szCs w:val="21"/>
              </w:rPr>
              <w:t>单位</w:t>
            </w:r>
          </w:p>
        </w:tc>
        <w:tc>
          <w:tcPr>
            <w:tcW w:w="763" w:type="pct"/>
            <w:noWrap w:val="0"/>
            <w:vAlign w:val="center"/>
          </w:tcPr>
          <w:p>
            <w:pPr>
              <w:spacing w:line="240" w:lineRule="auto"/>
              <w:jc w:val="center"/>
              <w:rPr>
                <w:rFonts w:ascii="宋体" w:hAnsi="宋体"/>
                <w:b/>
                <w:bCs/>
                <w:sz w:val="21"/>
                <w:szCs w:val="21"/>
              </w:rPr>
            </w:pPr>
            <w:r>
              <w:rPr>
                <w:rFonts w:hint="eastAsia" w:ascii="宋体" w:hAnsi="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pct"/>
            <w:noWrap w:val="0"/>
            <w:vAlign w:val="center"/>
          </w:tcPr>
          <w:p>
            <w:pPr>
              <w:spacing w:line="240" w:lineRule="auto"/>
              <w:jc w:val="center"/>
              <w:rPr>
                <w:rFonts w:ascii="宋体" w:hAnsi="宋体"/>
                <w:sz w:val="21"/>
                <w:szCs w:val="21"/>
              </w:rPr>
            </w:pPr>
            <w:r>
              <w:rPr>
                <w:rFonts w:hint="eastAsia" w:ascii="宋体" w:hAnsi="宋体" w:cs="@仿宋_GB2312"/>
                <w:sz w:val="21"/>
                <w:szCs w:val="21"/>
              </w:rPr>
              <w:t>1</w:t>
            </w:r>
          </w:p>
        </w:tc>
        <w:tc>
          <w:tcPr>
            <w:tcW w:w="1585" w:type="pct"/>
            <w:noWrap w:val="0"/>
            <w:vAlign w:val="center"/>
          </w:tcPr>
          <w:p>
            <w:pPr>
              <w:numPr>
                <w:ilvl w:val="0"/>
                <w:numId w:val="0"/>
              </w:num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电凝棒</w:t>
            </w:r>
          </w:p>
        </w:tc>
        <w:tc>
          <w:tcPr>
            <w:tcW w:w="974"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947" w:type="pct"/>
            <w:noWrap w:val="0"/>
            <w:vAlign w:val="center"/>
          </w:tcPr>
          <w:p>
            <w:pPr>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ascii="宋体" w:hAnsi="宋体"/>
                <w:sz w:val="21"/>
                <w:szCs w:val="21"/>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ascii="宋体" w:hAnsi="宋体"/>
                <w:sz w:val="21"/>
                <w:szCs w:val="21"/>
              </w:rPr>
            </w:pPr>
            <w:r>
              <w:rPr>
                <w:rFonts w:hint="eastAsia" w:ascii="宋体" w:hAnsi="宋体" w:cs="@仿宋_GB2312"/>
                <w:sz w:val="21"/>
                <w:szCs w:val="21"/>
              </w:rPr>
              <w:t>2</w:t>
            </w:r>
          </w:p>
        </w:tc>
        <w:tc>
          <w:tcPr>
            <w:tcW w:w="1585" w:type="pct"/>
            <w:noWrap w:val="0"/>
            <w:vAlign w:val="center"/>
          </w:tcPr>
          <w:p>
            <w:pPr>
              <w:numPr>
                <w:ilvl w:val="0"/>
                <w:numId w:val="0"/>
              </w:numPr>
              <w:spacing w:line="240" w:lineRule="auto"/>
              <w:jc w:val="center"/>
              <w:rPr>
                <w:rFonts w:ascii="宋体" w:hAnsi="宋体" w:cs="宋体"/>
                <w:sz w:val="21"/>
                <w:szCs w:val="21"/>
              </w:rPr>
            </w:pPr>
            <w:r>
              <w:rPr>
                <w:rFonts w:hint="eastAsia" w:ascii="宋体" w:hAnsi="宋体" w:eastAsia="宋体" w:cs="宋体"/>
                <w:b w:val="0"/>
                <w:bCs w:val="0"/>
                <w:sz w:val="21"/>
                <w:szCs w:val="21"/>
                <w:lang w:val="en-US" w:eastAsia="zh-CN"/>
              </w:rPr>
              <w:t>气腹针</w:t>
            </w:r>
          </w:p>
        </w:tc>
        <w:tc>
          <w:tcPr>
            <w:tcW w:w="974" w:type="pct"/>
            <w:noWrap w:val="0"/>
            <w:vAlign w:val="center"/>
          </w:tcPr>
          <w:p>
            <w:pPr>
              <w:spacing w:line="240" w:lineRule="auto"/>
              <w:jc w:val="center"/>
              <w:rPr>
                <w:rFonts w:hint="eastAsia" w:ascii="宋体" w:hAnsi="宋体" w:cs="宋体" w:eastAsiaTheme="minorEastAsia"/>
                <w:sz w:val="21"/>
                <w:szCs w:val="21"/>
                <w:lang w:eastAsia="zh-CN"/>
              </w:rPr>
            </w:pPr>
            <w:r>
              <w:rPr>
                <w:rFonts w:hint="eastAsia" w:ascii="宋体" w:hAnsi="宋体" w:cs="宋体"/>
                <w:sz w:val="21"/>
                <w:szCs w:val="21"/>
                <w:lang w:val="en-US" w:eastAsia="zh-CN"/>
              </w:rPr>
              <w:t>2</w:t>
            </w:r>
          </w:p>
        </w:tc>
        <w:tc>
          <w:tcPr>
            <w:tcW w:w="947" w:type="pct"/>
            <w:noWrap w:val="0"/>
            <w:vAlign w:val="center"/>
          </w:tcPr>
          <w:p>
            <w:pPr>
              <w:spacing w:line="240" w:lineRule="auto"/>
              <w:jc w:val="center"/>
              <w:rPr>
                <w:rFonts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ascii="宋体" w:hAnsi="宋体"/>
                <w:sz w:val="21"/>
                <w:szCs w:val="21"/>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3</w:t>
            </w:r>
          </w:p>
        </w:tc>
        <w:tc>
          <w:tcPr>
            <w:tcW w:w="1585" w:type="pct"/>
            <w:noWrap w:val="0"/>
            <w:vAlign w:val="center"/>
          </w:tcPr>
          <w:p>
            <w:pPr>
              <w:spacing w:line="240" w:lineRule="auto"/>
              <w:jc w:val="center"/>
              <w:rPr>
                <w:rFonts w:hint="eastAsia" w:ascii="宋体" w:hAnsi="宋体" w:cs="@仿宋_GB2312"/>
                <w:bCs/>
                <w:sz w:val="21"/>
                <w:szCs w:val="21"/>
              </w:rPr>
            </w:pPr>
            <w:r>
              <w:rPr>
                <w:rFonts w:hint="eastAsia" w:ascii="宋体" w:hAnsi="宋体" w:cs="宋体"/>
                <w:kern w:val="0"/>
                <w:szCs w:val="21"/>
              </w:rPr>
              <w:t>分离抓钳</w:t>
            </w:r>
          </w:p>
        </w:tc>
        <w:tc>
          <w:tcPr>
            <w:tcW w:w="974" w:type="pct"/>
            <w:noWrap w:val="0"/>
            <w:vAlign w:val="center"/>
          </w:tcPr>
          <w:p>
            <w:pPr>
              <w:spacing w:line="240" w:lineRule="auto"/>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4</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4</w:t>
            </w:r>
          </w:p>
        </w:tc>
        <w:tc>
          <w:tcPr>
            <w:tcW w:w="1585" w:type="pct"/>
            <w:noWrap w:val="0"/>
            <w:vAlign w:val="center"/>
          </w:tcPr>
          <w:p>
            <w:pPr>
              <w:spacing w:line="240" w:lineRule="auto"/>
              <w:jc w:val="center"/>
              <w:rPr>
                <w:rFonts w:hint="eastAsia" w:ascii="宋体" w:hAnsi="宋体" w:cs="@仿宋_GB2312"/>
                <w:bCs/>
                <w:sz w:val="21"/>
                <w:szCs w:val="21"/>
              </w:rPr>
            </w:pPr>
            <w:r>
              <w:rPr>
                <w:rFonts w:hint="eastAsia" w:ascii="宋体" w:hAnsi="宋体" w:cs="宋体"/>
                <w:kern w:val="0"/>
                <w:szCs w:val="21"/>
              </w:rPr>
              <w:t>冲洗吸引管</w:t>
            </w:r>
          </w:p>
        </w:tc>
        <w:tc>
          <w:tcPr>
            <w:tcW w:w="974" w:type="pct"/>
            <w:noWrap w:val="0"/>
            <w:vAlign w:val="center"/>
          </w:tcPr>
          <w:p>
            <w:pPr>
              <w:spacing w:line="240" w:lineRule="auto"/>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2</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5</w:t>
            </w:r>
          </w:p>
        </w:tc>
        <w:tc>
          <w:tcPr>
            <w:tcW w:w="1585" w:type="pct"/>
            <w:noWrap w:val="0"/>
            <w:vAlign w:val="center"/>
          </w:tcPr>
          <w:p>
            <w:pPr>
              <w:spacing w:line="240" w:lineRule="auto"/>
              <w:jc w:val="center"/>
              <w:rPr>
                <w:rFonts w:hint="eastAsia" w:ascii="宋体" w:hAnsi="宋体" w:cs="宋体"/>
                <w:kern w:val="0"/>
                <w:szCs w:val="21"/>
              </w:rPr>
            </w:pPr>
            <w:r>
              <w:rPr>
                <w:rFonts w:hint="eastAsia" w:ascii="宋体" w:hAnsi="宋体" w:cs="宋体"/>
                <w:kern w:val="0"/>
                <w:szCs w:val="21"/>
              </w:rPr>
              <w:t>弯剪</w:t>
            </w:r>
          </w:p>
        </w:tc>
        <w:tc>
          <w:tcPr>
            <w:tcW w:w="974" w:type="pct"/>
            <w:noWrap w:val="0"/>
            <w:vAlign w:val="center"/>
          </w:tcPr>
          <w:p>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6</w:t>
            </w:r>
          </w:p>
        </w:tc>
        <w:tc>
          <w:tcPr>
            <w:tcW w:w="1585" w:type="pct"/>
            <w:noWrap w:val="0"/>
            <w:vAlign w:val="center"/>
          </w:tcPr>
          <w:p>
            <w:pPr>
              <w:spacing w:line="240" w:lineRule="auto"/>
              <w:jc w:val="center"/>
              <w:rPr>
                <w:rFonts w:hint="eastAsia" w:ascii="宋体" w:hAnsi="宋体" w:cs="宋体"/>
                <w:kern w:val="0"/>
                <w:szCs w:val="21"/>
              </w:rPr>
            </w:pPr>
            <w:r>
              <w:rPr>
                <w:rFonts w:hint="eastAsia" w:ascii="宋体" w:hAnsi="宋体" w:cs="宋体"/>
                <w:kern w:val="0"/>
                <w:szCs w:val="21"/>
              </w:rPr>
              <w:t>胆囊针</w:t>
            </w:r>
          </w:p>
        </w:tc>
        <w:tc>
          <w:tcPr>
            <w:tcW w:w="974" w:type="pct"/>
            <w:noWrap w:val="0"/>
            <w:vAlign w:val="center"/>
          </w:tcPr>
          <w:p>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7</w:t>
            </w:r>
          </w:p>
        </w:tc>
        <w:tc>
          <w:tcPr>
            <w:tcW w:w="1585" w:type="pct"/>
            <w:noWrap w:val="0"/>
            <w:vAlign w:val="center"/>
          </w:tcPr>
          <w:p>
            <w:pPr>
              <w:spacing w:line="240" w:lineRule="auto"/>
              <w:jc w:val="center"/>
              <w:rPr>
                <w:rFonts w:hint="eastAsia" w:ascii="宋体" w:hAnsi="宋体" w:cs="宋体"/>
                <w:kern w:val="0"/>
                <w:szCs w:val="21"/>
              </w:rPr>
            </w:pPr>
            <w:r>
              <w:rPr>
                <w:rFonts w:hint="eastAsia" w:ascii="宋体" w:hAnsi="宋体" w:cs="宋体"/>
                <w:kern w:val="0"/>
                <w:szCs w:val="21"/>
              </w:rPr>
              <w:t>L型电钩</w:t>
            </w:r>
          </w:p>
        </w:tc>
        <w:tc>
          <w:tcPr>
            <w:tcW w:w="974" w:type="pct"/>
            <w:noWrap w:val="0"/>
            <w:vAlign w:val="center"/>
          </w:tcPr>
          <w:p>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8</w:t>
            </w:r>
          </w:p>
        </w:tc>
        <w:tc>
          <w:tcPr>
            <w:tcW w:w="1585" w:type="pct"/>
            <w:noWrap w:val="0"/>
            <w:vAlign w:val="center"/>
          </w:tcPr>
          <w:p>
            <w:pPr>
              <w:spacing w:line="240" w:lineRule="auto"/>
              <w:jc w:val="center"/>
              <w:rPr>
                <w:rFonts w:hint="eastAsia" w:ascii="宋体" w:hAnsi="宋体" w:cs="宋体"/>
                <w:kern w:val="0"/>
                <w:szCs w:val="21"/>
              </w:rPr>
            </w:pPr>
            <w:r>
              <w:rPr>
                <w:rFonts w:hint="eastAsia" w:ascii="宋体" w:hAnsi="宋体" w:cs="宋体"/>
                <w:kern w:val="0"/>
                <w:szCs w:val="21"/>
              </w:rPr>
              <w:t>无创肠钳</w:t>
            </w:r>
          </w:p>
        </w:tc>
        <w:tc>
          <w:tcPr>
            <w:tcW w:w="974" w:type="pct"/>
            <w:noWrap w:val="0"/>
            <w:vAlign w:val="center"/>
          </w:tcPr>
          <w:p>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bl>
    <w:p>
      <w:pPr>
        <w:pStyle w:val="6"/>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asciiTheme="minorEastAsia" w:hAnsiTheme="minorEastAsia" w:cstheme="minorEastAsia"/>
          <w:b/>
          <w:sz w:val="21"/>
          <w:szCs w:val="21"/>
          <w:highlight w:val="none"/>
          <w:lang w:val="en-US" w:eastAsia="zh-CN"/>
        </w:rPr>
        <w:t>二</w:t>
      </w:r>
      <w:r>
        <w:rPr>
          <w:rFonts w:hint="eastAsia" w:asciiTheme="minorEastAsia" w:hAnsiTheme="minorEastAsia" w:eastAsiaTheme="minorEastAsia" w:cstheme="minorEastAsia"/>
          <w:b/>
          <w:sz w:val="21"/>
          <w:szCs w:val="21"/>
          <w:highlight w:val="none"/>
          <w:lang w:eastAsia="zh-CN"/>
        </w:rPr>
        <w:t>、技术参数及要求</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1、电凝棒</w:t>
      </w:r>
    </w:p>
    <w:p>
      <w:pPr>
        <w:spacing w:line="360" w:lineRule="exact"/>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color w:val="000000"/>
          <w:sz w:val="21"/>
          <w:szCs w:val="21"/>
          <w:lang w:val="en-US" w:eastAsia="zh-CN"/>
        </w:rPr>
        <w:t>规格：</w:t>
      </w:r>
      <w:r>
        <w:rPr>
          <w:rFonts w:hint="eastAsia" w:ascii="宋体" w:hAnsi="宋体" w:eastAsia="宋体" w:cs="宋体"/>
          <w:color w:val="000000"/>
          <w:sz w:val="21"/>
          <w:szCs w:val="21"/>
        </w:rPr>
        <w:t>5×330</w:t>
      </w:r>
      <w:r>
        <w:rPr>
          <w:rFonts w:hint="eastAsia" w:ascii="宋体" w:hAnsi="宋体" w:eastAsia="宋体" w:cs="宋体"/>
          <w:color w:val="000000"/>
          <w:sz w:val="21"/>
          <w:szCs w:val="21"/>
        </w:rPr>
        <w:tab/>
      </w:r>
      <w:r>
        <w:rPr>
          <w:rFonts w:hint="eastAsia" w:ascii="宋体" w:hAnsi="宋体" w:eastAsia="宋体" w:cs="宋体"/>
          <w:color w:val="000000"/>
          <w:sz w:val="21"/>
          <w:szCs w:val="21"/>
          <w:lang w:eastAsia="zh-CN"/>
        </w:rPr>
        <w:t>；</w:t>
      </w:r>
    </w:p>
    <w:p>
      <w:pPr>
        <w:spacing w:line="360" w:lineRule="exact"/>
        <w:rPr>
          <w:rFonts w:hint="eastAsia" w:ascii="宋体" w:hAnsi="宋体" w:cs="宋体"/>
          <w:color w:val="000000"/>
          <w:szCs w:val="21"/>
        </w:rPr>
      </w:pPr>
      <w:r>
        <w:rPr>
          <w:rFonts w:hint="eastAsia" w:ascii="宋体" w:hAnsi="宋体" w:eastAsia="宋体" w:cs="宋体"/>
          <w:color w:val="000000"/>
          <w:sz w:val="21"/>
          <w:szCs w:val="21"/>
          <w:lang w:val="en-US" w:eastAsia="zh-CN"/>
        </w:rPr>
        <w:t>1.2</w:t>
      </w:r>
      <w:r>
        <w:rPr>
          <w:rFonts w:hint="eastAsia" w:ascii="宋体" w:hAnsi="宋体" w:cs="宋体"/>
          <w:color w:val="000000"/>
          <w:szCs w:val="21"/>
        </w:rPr>
        <w:t>头部：不锈钢</w:t>
      </w:r>
      <w:r>
        <w:rPr>
          <w:rFonts w:hint="eastAsia" w:ascii="宋体" w:hAnsi="宋体" w:cs="宋体"/>
          <w:color w:val="000000"/>
          <w:szCs w:val="21"/>
          <w:lang w:eastAsia="zh-CN"/>
        </w:rPr>
        <w:t>，</w:t>
      </w:r>
      <w:r>
        <w:rPr>
          <w:rFonts w:hint="eastAsia" w:ascii="宋体" w:hAnsi="宋体" w:cs="宋体"/>
          <w:color w:val="000000"/>
          <w:szCs w:val="21"/>
        </w:rPr>
        <w:t>头部应平整、光滑，无锐利边角；</w:t>
      </w:r>
    </w:p>
    <w:p>
      <w:pPr>
        <w:spacing w:line="360" w:lineRule="exac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1.3</w:t>
      </w:r>
      <w:r>
        <w:rPr>
          <w:rFonts w:hint="eastAsia" w:ascii="宋体" w:hAnsi="宋体" w:cs="宋体"/>
          <w:color w:val="000000"/>
          <w:szCs w:val="21"/>
        </w:rPr>
        <w:t>电极的绝缘材料外套与电极内芯应套接紧密，牢靠，无松动现象；绝缘材料外套的近电极边缘，应缩口清晰</w:t>
      </w:r>
      <w:r>
        <w:rPr>
          <w:rFonts w:hint="eastAsia" w:ascii="宋体" w:hAnsi="宋体" w:cs="宋体"/>
          <w:color w:val="000000"/>
          <w:szCs w:val="21"/>
          <w:lang w:eastAsia="zh-CN"/>
        </w:rPr>
        <w:t>；</w:t>
      </w:r>
    </w:p>
    <w:p>
      <w:pPr>
        <w:spacing w:line="360" w:lineRule="exact"/>
        <w:rPr>
          <w:rFonts w:hint="eastAsia" w:ascii="宋体" w:hAnsi="宋体" w:cs="宋体" w:eastAsiaTheme="minorEastAsia"/>
          <w:color w:val="000000"/>
          <w:szCs w:val="21"/>
          <w:lang w:eastAsia="zh-CN"/>
        </w:rPr>
      </w:pPr>
      <w:r>
        <w:rPr>
          <w:rFonts w:hint="eastAsia" w:ascii="宋体" w:hAnsi="宋体" w:cs="宋体"/>
          <w:color w:val="000000"/>
          <w:szCs w:val="21"/>
        </w:rPr>
        <w:t>▲</w:t>
      </w:r>
      <w:r>
        <w:rPr>
          <w:rFonts w:hint="eastAsia" w:ascii="宋体" w:hAnsi="宋体" w:cs="宋体"/>
          <w:color w:val="000000"/>
          <w:szCs w:val="21"/>
          <w:lang w:val="en-US" w:eastAsia="zh-CN"/>
        </w:rPr>
        <w:t>1.4</w:t>
      </w:r>
      <w:r>
        <w:rPr>
          <w:rFonts w:hint="eastAsia" w:ascii="宋体" w:hAnsi="宋体" w:cs="宋体"/>
          <w:color w:val="000000"/>
          <w:szCs w:val="21"/>
        </w:rPr>
        <w:t>手柄与电极内芯固联应紧固、牢靠，在100N拉力下应不松动</w:t>
      </w:r>
      <w:r>
        <w:rPr>
          <w:rFonts w:hint="eastAsia" w:ascii="宋体" w:hAnsi="宋体" w:cs="宋体"/>
          <w:color w:val="000000"/>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spacing w:line="360" w:lineRule="exac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1.5</w:t>
      </w:r>
      <w:r>
        <w:rPr>
          <w:rFonts w:hint="eastAsia" w:ascii="宋体" w:hAnsi="宋体" w:cs="宋体"/>
          <w:color w:val="000000"/>
          <w:szCs w:val="21"/>
        </w:rPr>
        <w:t>电极的接插联接应牢固，脱拨力≥10N</w:t>
      </w:r>
      <w:r>
        <w:rPr>
          <w:rFonts w:hint="eastAsia" w:ascii="宋体" w:hAnsi="宋体" w:cs="宋体"/>
          <w:color w:val="000000"/>
          <w:szCs w:val="21"/>
          <w:lang w:eastAsia="zh-CN"/>
        </w:rPr>
        <w:t>；</w:t>
      </w:r>
    </w:p>
    <w:p>
      <w:pPr>
        <w:spacing w:line="360" w:lineRule="exac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1.6</w:t>
      </w:r>
      <w:r>
        <w:rPr>
          <w:rFonts w:hint="eastAsia" w:ascii="宋体" w:hAnsi="宋体" w:cs="宋体"/>
          <w:color w:val="000000"/>
          <w:szCs w:val="21"/>
        </w:rPr>
        <w:t>电极应导通良好，其阻抗值≤3Ω</w:t>
      </w:r>
      <w:r>
        <w:rPr>
          <w:rFonts w:hint="eastAsia" w:ascii="宋体" w:hAnsi="宋体" w:cs="宋体"/>
          <w:color w:val="000000"/>
          <w:szCs w:val="21"/>
          <w:lang w:eastAsia="zh-CN"/>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2、气腹针</w:t>
      </w:r>
    </w:p>
    <w:p>
      <w:pPr>
        <w:spacing w:line="360" w:lineRule="exact"/>
        <w:jc w:val="left"/>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rPr>
        <w:t>规格：</w:t>
      </w:r>
      <w:r>
        <w:rPr>
          <w:rFonts w:hint="eastAsia" w:ascii="宋体" w:hAnsi="宋体" w:eastAsia="宋体" w:cs="宋体"/>
          <w:color w:val="000000" w:themeColor="text1"/>
          <w:sz w:val="21"/>
          <w:szCs w:val="21"/>
          <w14:textFill>
            <w14:solidFill>
              <w14:schemeClr w14:val="tx1"/>
            </w14:solidFill>
          </w14:textFill>
        </w:rPr>
        <w:t>5×330</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部</w:t>
      </w:r>
      <w:r>
        <w:rPr>
          <w:rFonts w:hint="eastAsia" w:ascii="宋体" w:hAnsi="宋体" w:eastAsia="宋体" w:cs="宋体"/>
          <w:sz w:val="21"/>
          <w:szCs w:val="21"/>
          <w:lang w:val="en-US" w:eastAsia="zh-CN"/>
        </w:rPr>
        <w:t>件</w:t>
      </w:r>
      <w:r>
        <w:rPr>
          <w:rFonts w:hint="eastAsia" w:ascii="宋体" w:hAnsi="宋体" w:eastAsia="宋体" w:cs="宋体"/>
          <w:sz w:val="21"/>
          <w:szCs w:val="21"/>
        </w:rPr>
        <w:t>：针管、闭气针管；</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rPr>
        <w:t>气腹针的刃口应锋利，其刃边应无臼口、缺口和崩刃现象</w:t>
      </w:r>
      <w:r>
        <w:rPr>
          <w:rFonts w:hint="eastAsia" w:ascii="宋体" w:hAnsi="宋体" w:eastAsia="宋体" w:cs="宋体"/>
          <w:sz w:val="21"/>
          <w:szCs w:val="21"/>
          <w:lang w:eastAsia="zh-CN"/>
        </w:rPr>
        <w:t>；</w:t>
      </w:r>
    </w:p>
    <w:p>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在外力释放后，针芯应能及时从鞘管内弹出复位，不得有卡滞现象</w:t>
      </w:r>
      <w:r>
        <w:rPr>
          <w:rFonts w:hint="eastAsia" w:ascii="宋体" w:hAnsi="宋体" w:eastAsia="宋体" w:cs="宋体"/>
          <w:sz w:val="21"/>
          <w:szCs w:val="21"/>
          <w:lang w:eastAsia="zh-CN"/>
        </w:rPr>
        <w:t>；</w:t>
      </w:r>
    </w:p>
    <w:p>
      <w:pPr>
        <w:numPr>
          <w:ilvl w:val="0"/>
          <w:numId w:val="0"/>
        </w:numPr>
        <w:rPr>
          <w:rFonts w:hint="eastAsia" w:ascii="宋体" w:hAnsi="宋体" w:cs="宋体" w:eastAsiaTheme="minorEastAsia"/>
          <w:sz w:val="21"/>
          <w:szCs w:val="21"/>
          <w:lang w:val="en-US" w:eastAsia="zh-CN"/>
        </w:rPr>
      </w:pPr>
      <w:r>
        <w:rPr>
          <w:rFonts w:hint="eastAsia" w:ascii="宋体" w:hAnsi="宋体" w:cs="宋体"/>
          <w:kern w:val="0"/>
          <w:szCs w:val="21"/>
          <w:lang w:val="en-US" w:eastAsia="zh-CN"/>
        </w:rPr>
        <w:t>2.5</w:t>
      </w:r>
      <w:r>
        <w:rPr>
          <w:rFonts w:hint="eastAsia" w:ascii="宋体" w:hAnsi="宋体" w:cs="宋体"/>
          <w:kern w:val="0"/>
          <w:szCs w:val="21"/>
        </w:rPr>
        <w:t>阀门应开闭灵活，密封，闭合时，在1min内渗水不得多于5滴</w:t>
      </w:r>
      <w:r>
        <w:rPr>
          <w:rFonts w:hint="eastAsia" w:ascii="宋体" w:hAnsi="宋体" w:cs="宋体"/>
          <w:kern w:val="0"/>
          <w:szCs w:val="21"/>
          <w:lang w:eastAsia="zh-CN"/>
        </w:rPr>
        <w:t>；</w:t>
      </w:r>
    </w:p>
    <w:p>
      <w:pPr>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lang w:val="en-US" w:eastAsia="zh-CN"/>
        </w:rPr>
        <w:t>2.6</w:t>
      </w:r>
      <w:r>
        <w:rPr>
          <w:rFonts w:hint="eastAsia" w:ascii="宋体" w:hAnsi="宋体" w:cs="宋体"/>
          <w:kern w:val="0"/>
          <w:szCs w:val="21"/>
        </w:rPr>
        <w:t>器械表面粗糙度：有光亮最大值为0.2μm，无光亮最大值为0.8μm，其余部分的最大值为6.3μm</w:t>
      </w:r>
      <w:r>
        <w:rPr>
          <w:rFonts w:hint="eastAsia" w:ascii="宋体" w:hAnsi="宋体" w:cs="宋体"/>
          <w:kern w:val="0"/>
          <w:szCs w:val="21"/>
          <w:lang w:eastAsia="zh-CN"/>
        </w:rPr>
        <w:t>；</w:t>
      </w:r>
    </w:p>
    <w:p>
      <w:pPr>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lang w:val="en-US" w:eastAsia="zh-CN"/>
        </w:rPr>
        <w:t>2.7</w:t>
      </w:r>
      <w:r>
        <w:rPr>
          <w:rFonts w:hint="eastAsia" w:ascii="宋体" w:hAnsi="宋体" w:cs="宋体"/>
          <w:kern w:val="0"/>
          <w:szCs w:val="21"/>
        </w:rPr>
        <w:t>器械应有良好的耐腐蚀性能，不低于YY/T 0149-2006中5.4b级的规定</w:t>
      </w:r>
      <w:r>
        <w:rPr>
          <w:rFonts w:hint="eastAsia" w:ascii="宋体" w:hAnsi="宋体" w:cs="宋体"/>
          <w:kern w:val="0"/>
          <w:szCs w:val="21"/>
          <w:lang w:eastAsia="zh-CN"/>
        </w:rPr>
        <w:t>；</w:t>
      </w:r>
    </w:p>
    <w:p>
      <w:pPr>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rPr>
        <w:t>▲</w:t>
      </w:r>
      <w:r>
        <w:rPr>
          <w:rFonts w:hint="eastAsia" w:ascii="宋体" w:hAnsi="宋体" w:cs="宋体"/>
          <w:kern w:val="0"/>
          <w:szCs w:val="21"/>
          <w:lang w:val="en-US" w:eastAsia="zh-CN"/>
        </w:rPr>
        <w:t>2.8</w:t>
      </w:r>
      <w:r>
        <w:rPr>
          <w:rFonts w:hint="eastAsia" w:ascii="宋体" w:hAnsi="宋体" w:cs="宋体"/>
          <w:kern w:val="0"/>
          <w:szCs w:val="21"/>
        </w:rPr>
        <w:t>气腹针硬度为：385HV0.2～585HV0.2</w:t>
      </w:r>
      <w:r>
        <w:rPr>
          <w:rFonts w:hint="eastAsia" w:ascii="宋体" w:hAnsi="宋体" w:cs="宋体"/>
          <w:kern w:val="0"/>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3、分离抓钳</w:t>
      </w:r>
    </w:p>
    <w:p>
      <w:pPr>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bidi="en-US"/>
        </w:rPr>
        <w:t>3.1规格：</w:t>
      </w:r>
      <w:r>
        <w:rPr>
          <w:rFonts w:hint="eastAsia" w:ascii="宋体" w:hAnsi="宋体" w:eastAsia="宋体" w:cs="宋体"/>
          <w:color w:val="000000"/>
          <w:sz w:val="21"/>
          <w:szCs w:val="21"/>
          <w:lang w:eastAsia="en-US" w:bidi="en-US"/>
        </w:rPr>
        <w:t>5×330</w:t>
      </w:r>
      <w:r>
        <w:rPr>
          <w:rFonts w:hint="eastAsia" w:ascii="宋体" w:hAnsi="宋体" w:eastAsia="宋体" w:cs="宋体"/>
          <w:color w:val="000000"/>
          <w:sz w:val="21"/>
          <w:szCs w:val="21"/>
          <w:lang w:val="en-US" w:eastAsia="zh-CN" w:bidi="en-US"/>
        </w:rPr>
        <w:t>，两拆；</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rPr>
        <w:t>开合性能</w:t>
      </w:r>
      <w:r>
        <w:rPr>
          <w:rFonts w:hint="eastAsia" w:ascii="宋体" w:hAnsi="宋体" w:eastAsia="宋体" w:cs="宋体"/>
          <w:sz w:val="21"/>
          <w:szCs w:val="21"/>
          <w:lang w:eastAsia="zh-CN"/>
        </w:rPr>
        <w:t>，</w:t>
      </w:r>
      <w:r>
        <w:rPr>
          <w:rFonts w:hint="eastAsia" w:ascii="宋体" w:hAnsi="宋体" w:eastAsia="宋体" w:cs="宋体"/>
          <w:sz w:val="21"/>
          <w:szCs w:val="21"/>
        </w:rPr>
        <w:t>钳头开合应顺利，钳杆在开合时不得有干扰使用者的晃动</w:t>
      </w:r>
      <w:r>
        <w:rPr>
          <w:rFonts w:hint="eastAsia" w:ascii="宋体" w:hAnsi="宋体" w:eastAsia="宋体" w:cs="宋体"/>
          <w:sz w:val="21"/>
          <w:szCs w:val="21"/>
          <w:lang w:eastAsia="zh-CN"/>
        </w:rPr>
        <w:t>；</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3.3</w:t>
      </w:r>
      <w:r>
        <w:rPr>
          <w:rFonts w:hint="eastAsia" w:ascii="宋体" w:hAnsi="宋体" w:eastAsia="宋体" w:cs="宋体"/>
          <w:sz w:val="21"/>
          <w:szCs w:val="21"/>
        </w:rPr>
        <w:t>弹性和牢固度</w:t>
      </w:r>
      <w:r>
        <w:rPr>
          <w:rFonts w:hint="eastAsia" w:ascii="宋体" w:hAnsi="宋体" w:eastAsia="宋体" w:cs="宋体"/>
          <w:sz w:val="21"/>
          <w:szCs w:val="21"/>
          <w:lang w:eastAsia="zh-CN"/>
        </w:rPr>
        <w:t>，</w:t>
      </w:r>
      <w:r>
        <w:rPr>
          <w:rFonts w:hint="eastAsia" w:ascii="宋体" w:hAnsi="宋体" w:eastAsia="宋体" w:cs="宋体"/>
          <w:sz w:val="21"/>
          <w:szCs w:val="21"/>
        </w:rPr>
        <w:t>不出现扭曲、开裂或其它永久性变形</w:t>
      </w:r>
      <w:r>
        <w:rPr>
          <w:rFonts w:hint="eastAsia" w:ascii="宋体" w:hAnsi="宋体" w:eastAsia="宋体" w:cs="宋体"/>
          <w:sz w:val="21"/>
          <w:szCs w:val="21"/>
          <w:lang w:eastAsia="zh-CN"/>
        </w:rPr>
        <w:t>；</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3.4</w:t>
      </w:r>
      <w:r>
        <w:rPr>
          <w:rFonts w:hint="eastAsia" w:ascii="宋体" w:hAnsi="宋体" w:eastAsia="宋体" w:cs="宋体"/>
          <w:sz w:val="21"/>
          <w:szCs w:val="21"/>
        </w:rPr>
        <w:t>旋转性能</w:t>
      </w:r>
      <w:r>
        <w:rPr>
          <w:rFonts w:hint="eastAsia" w:ascii="宋体" w:hAnsi="宋体" w:eastAsia="宋体" w:cs="宋体"/>
          <w:sz w:val="21"/>
          <w:szCs w:val="21"/>
          <w:lang w:eastAsia="zh-CN"/>
        </w:rPr>
        <w:t>，</w:t>
      </w:r>
      <w:r>
        <w:rPr>
          <w:rFonts w:hint="eastAsia" w:ascii="宋体" w:hAnsi="宋体" w:eastAsia="宋体" w:cs="宋体"/>
          <w:sz w:val="21"/>
          <w:szCs w:val="21"/>
        </w:rPr>
        <w:t>旋转应顺畅，钳杆在旋转时不得有干扰使用者的晃动</w:t>
      </w:r>
      <w:r>
        <w:rPr>
          <w:rFonts w:hint="eastAsia" w:ascii="宋体" w:hAnsi="宋体" w:eastAsia="宋体" w:cs="宋体"/>
          <w:sz w:val="21"/>
          <w:szCs w:val="21"/>
          <w:lang w:eastAsia="zh-CN"/>
        </w:rPr>
        <w:t>；</w:t>
      </w:r>
    </w:p>
    <w:p>
      <w:pPr>
        <w:spacing w:line="360" w:lineRule="exact"/>
        <w:jc w:val="left"/>
        <w:rPr>
          <w:rFonts w:hint="eastAsia" w:ascii="宋体" w:hAnsi="宋体" w:eastAsiaTheme="minorEastAsia"/>
          <w:szCs w:val="21"/>
          <w:lang w:eastAsia="zh-CN"/>
        </w:rPr>
      </w:pPr>
      <w:r>
        <w:rPr>
          <w:rFonts w:hint="eastAsia" w:ascii="宋体" w:hAnsi="宋体" w:cs="宋体"/>
          <w:kern w:val="0"/>
          <w:szCs w:val="21"/>
        </w:rPr>
        <w:t>▲</w:t>
      </w:r>
      <w:r>
        <w:rPr>
          <w:rFonts w:hint="eastAsia" w:ascii="宋体" w:hAnsi="宋体"/>
          <w:szCs w:val="21"/>
          <w:lang w:val="en-US" w:eastAsia="zh-CN"/>
        </w:rPr>
        <w:t>3.5</w:t>
      </w:r>
      <w:r>
        <w:rPr>
          <w:rFonts w:hint="eastAsia" w:ascii="宋体" w:hAnsi="宋体"/>
          <w:szCs w:val="21"/>
        </w:rPr>
        <w:t>张开力传递系数</w:t>
      </w:r>
      <w:r>
        <w:rPr>
          <w:rFonts w:hint="eastAsia" w:ascii="宋体" w:hAnsi="宋体"/>
          <w:szCs w:val="21"/>
          <w:lang w:eastAsia="zh-CN"/>
        </w:rPr>
        <w:t>，</w:t>
      </w:r>
      <w:r>
        <w:rPr>
          <w:rFonts w:hint="eastAsia" w:ascii="宋体" w:hAnsi="宋体"/>
          <w:szCs w:val="21"/>
        </w:rPr>
        <w:t>手柄施加力与钳头张开力之间的力传递系数不小于0.3</w:t>
      </w:r>
      <w:r>
        <w:rPr>
          <w:rFonts w:hint="eastAsia" w:ascii="宋体" w:hAnsi="宋体"/>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spacing w:line="360" w:lineRule="exact"/>
        <w:jc w:val="left"/>
        <w:rPr>
          <w:rFonts w:hint="eastAsia" w:ascii="宋体" w:hAnsi="宋体" w:eastAsiaTheme="minorEastAsia"/>
          <w:szCs w:val="21"/>
          <w:lang w:eastAsia="zh-CN"/>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闭合力传递系数</w:t>
      </w:r>
      <w:r>
        <w:rPr>
          <w:rFonts w:hint="eastAsia" w:ascii="宋体" w:hAnsi="宋体"/>
          <w:szCs w:val="21"/>
          <w:lang w:eastAsia="zh-CN"/>
        </w:rPr>
        <w:t>，</w:t>
      </w:r>
      <w:r>
        <w:rPr>
          <w:rFonts w:hint="eastAsia" w:ascii="宋体" w:hAnsi="宋体"/>
          <w:szCs w:val="21"/>
        </w:rPr>
        <w:t>手柄施加力与钳头闭合力之间的力传递系数不小于0.3</w:t>
      </w:r>
      <w:r>
        <w:rPr>
          <w:rFonts w:hint="eastAsia" w:ascii="宋体" w:hAnsi="宋体"/>
          <w:szCs w:val="21"/>
          <w:lang w:eastAsia="zh-CN"/>
        </w:rPr>
        <w:t>；</w:t>
      </w:r>
    </w:p>
    <w:p>
      <w:pPr>
        <w:spacing w:line="360" w:lineRule="exact"/>
        <w:jc w:val="left"/>
        <w:rPr>
          <w:rFonts w:hint="eastAsia" w:ascii="宋体" w:hAnsi="宋体" w:eastAsiaTheme="minorEastAsia"/>
          <w:szCs w:val="21"/>
          <w:lang w:eastAsia="zh-CN"/>
        </w:rPr>
      </w:pPr>
      <w:r>
        <w:rPr>
          <w:rFonts w:hint="eastAsia" w:ascii="宋体" w:hAnsi="宋体" w:cs="宋体"/>
          <w:kern w:val="0"/>
          <w:szCs w:val="21"/>
          <w:lang w:val="en-US" w:eastAsia="zh-CN"/>
        </w:rPr>
        <w:t>3.7</w:t>
      </w:r>
      <w:r>
        <w:rPr>
          <w:rFonts w:hint="eastAsia" w:ascii="宋体" w:hAnsi="宋体"/>
          <w:szCs w:val="21"/>
        </w:rPr>
        <w:t>金属材料的器械部分表面与内部材料一致</w:t>
      </w:r>
      <w:r>
        <w:rPr>
          <w:rFonts w:hint="eastAsia" w:ascii="宋体" w:hAnsi="宋体"/>
          <w:szCs w:val="21"/>
          <w:lang w:eastAsia="zh-CN"/>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4、冲洗吸引管</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sz w:val="21"/>
          <w:szCs w:val="21"/>
        </w:rPr>
        <w:t>规格：5×330</w:t>
      </w:r>
      <w:r>
        <w:rPr>
          <w:rFonts w:hint="eastAsia" w:ascii="宋体" w:hAnsi="宋体" w:eastAsia="宋体" w:cs="宋体"/>
          <w:sz w:val="21"/>
          <w:szCs w:val="21"/>
          <w:lang w:val="en-US" w:eastAsia="zh-CN"/>
        </w:rPr>
        <w:t xml:space="preserve"> 按压式；</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4.2</w:t>
      </w:r>
      <w:r>
        <w:rPr>
          <w:rFonts w:hint="eastAsia" w:ascii="宋体" w:hAnsi="宋体" w:eastAsia="宋体" w:cs="宋体"/>
          <w:sz w:val="21"/>
          <w:szCs w:val="21"/>
        </w:rPr>
        <w:t>部位：管部阀体水接头；</w:t>
      </w:r>
    </w:p>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4.3</w:t>
      </w:r>
      <w:r>
        <w:rPr>
          <w:rFonts w:hint="eastAsia" w:ascii="宋体" w:hAnsi="宋体" w:eastAsia="宋体" w:cs="宋体"/>
          <w:sz w:val="21"/>
          <w:szCs w:val="21"/>
        </w:rPr>
        <w:t>冲吸管应确保通水通畅</w:t>
      </w:r>
      <w:r>
        <w:rPr>
          <w:rFonts w:hint="eastAsia" w:ascii="宋体" w:hAnsi="宋体" w:eastAsia="宋体" w:cs="宋体"/>
          <w:sz w:val="21"/>
          <w:szCs w:val="21"/>
          <w:lang w:eastAsia="zh-CN"/>
        </w:rPr>
        <w:t>；</w:t>
      </w:r>
    </w:p>
    <w:p>
      <w:pPr>
        <w:numPr>
          <w:ilvl w:val="0"/>
          <w:numId w:val="0"/>
        </w:numPr>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4.4</w:t>
      </w:r>
      <w:r>
        <w:rPr>
          <w:rFonts w:hint="eastAsia" w:ascii="宋体" w:hAnsi="宋体" w:eastAsia="宋体" w:cs="宋体"/>
          <w:sz w:val="21"/>
          <w:szCs w:val="21"/>
        </w:rPr>
        <w:t>阀门应</w:t>
      </w:r>
      <w:r>
        <w:rPr>
          <w:rFonts w:hint="eastAsia" w:ascii="宋体" w:hAnsi="宋体" w:eastAsia="宋体" w:cs="宋体"/>
          <w:sz w:val="21"/>
          <w:szCs w:val="21"/>
          <w:lang w:val="en-US" w:eastAsia="zh-CN"/>
        </w:rPr>
        <w:t>按压</w:t>
      </w:r>
      <w:r>
        <w:rPr>
          <w:rFonts w:hint="eastAsia" w:ascii="宋体" w:hAnsi="宋体" w:eastAsia="宋体" w:cs="宋体"/>
          <w:sz w:val="21"/>
          <w:szCs w:val="21"/>
        </w:rPr>
        <w:t>灵活，密封</w:t>
      </w:r>
      <w:r>
        <w:rPr>
          <w:rFonts w:hint="eastAsia" w:ascii="宋体" w:hAnsi="宋体"/>
          <w:szCs w:val="21"/>
        </w:rPr>
        <w:t>，闭合时，在1min 内渗水不得多于5滴</w:t>
      </w:r>
      <w:r>
        <w:rPr>
          <w:rFonts w:hint="eastAsia" w:ascii="宋体" w:hAnsi="宋体"/>
          <w:szCs w:val="21"/>
          <w:lang w:eastAsia="zh-CN"/>
        </w:rPr>
        <w:t>；</w:t>
      </w:r>
    </w:p>
    <w:p>
      <w:pPr>
        <w:spacing w:line="360" w:lineRule="exact"/>
        <w:jc w:val="left"/>
        <w:rPr>
          <w:rFonts w:hint="eastAsia" w:ascii="宋体" w:hAnsi="宋体" w:cs="宋体" w:eastAsiaTheme="minorEastAsia"/>
          <w:color w:val="000000"/>
          <w:szCs w:val="21"/>
          <w:lang w:eastAsia="zh-CN"/>
        </w:rPr>
      </w:pPr>
      <w:r>
        <w:rPr>
          <w:rFonts w:hint="eastAsia" w:ascii="宋体" w:hAnsi="宋体" w:cs="宋体"/>
          <w:kern w:val="0"/>
          <w:szCs w:val="21"/>
        </w:rPr>
        <w:t>▲</w:t>
      </w:r>
      <w:r>
        <w:rPr>
          <w:rFonts w:hint="eastAsia" w:ascii="宋体" w:hAnsi="宋体"/>
          <w:szCs w:val="21"/>
          <w:lang w:val="en-US" w:eastAsia="zh-CN"/>
        </w:rPr>
        <w:t>4.5</w:t>
      </w:r>
      <w:r>
        <w:rPr>
          <w:rFonts w:hint="eastAsia" w:ascii="宋体" w:hAnsi="宋体"/>
          <w:szCs w:val="21"/>
        </w:rPr>
        <w:t>插入部分最大宽度D</w:t>
      </w:r>
      <w:r>
        <w:rPr>
          <w:rFonts w:ascii="宋体" w:hAnsi="宋体"/>
          <w:szCs w:val="21"/>
        </w:rPr>
        <w:t>:</w:t>
      </w:r>
      <w:r>
        <w:rPr>
          <w:rFonts w:ascii="宋体" w:hAnsi="宋体" w:cs="宋体"/>
          <w:spacing w:val="-9"/>
          <w:szCs w:val="21"/>
        </w:rPr>
        <w:t xml:space="preserve"> ≤5</w:t>
      </w:r>
      <w:r>
        <w:rPr>
          <w:rFonts w:hint="eastAsia" w:ascii="宋体" w:hAnsi="宋体" w:cs="宋体"/>
          <w:spacing w:val="-9"/>
          <w:szCs w:val="21"/>
          <w:lang w:val="en-US" w:eastAsia="zh-CN"/>
        </w:rPr>
        <w:t xml:space="preserve"> </w:t>
      </w:r>
      <w:r>
        <w:rPr>
          <w:rFonts w:hint="eastAsia" w:ascii="宋体" w:hAnsi="宋体"/>
          <w:szCs w:val="21"/>
        </w:rPr>
        <w:t>工作长度L：</w:t>
      </w:r>
      <w:r>
        <w:rPr>
          <w:rFonts w:ascii="宋体" w:hAnsi="宋体" w:cs="宋体"/>
          <w:spacing w:val="-4"/>
          <w:szCs w:val="21"/>
        </w:rPr>
        <w:t>330</w:t>
      </w:r>
      <w:r>
        <w:rPr>
          <w:rFonts w:hint="eastAsia" w:ascii="宋体" w:hAnsi="宋体" w:cs="宋体"/>
          <w:color w:val="000000"/>
          <w:szCs w:val="21"/>
        </w:rPr>
        <w:t>允差±</w:t>
      </w:r>
      <w:r>
        <w:rPr>
          <w:rFonts w:ascii="宋体" w:hAnsi="宋体" w:cs="宋体"/>
          <w:color w:val="000000"/>
          <w:szCs w:val="21"/>
        </w:rPr>
        <w:t>3%</w:t>
      </w:r>
      <w:r>
        <w:rPr>
          <w:rFonts w:hint="eastAsia" w:ascii="宋体" w:hAnsi="宋体" w:cs="宋体"/>
          <w:color w:val="000000"/>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spacing w:line="360" w:lineRule="exact"/>
        <w:rPr>
          <w:rFonts w:hint="eastAsia" w:ascii="宋体" w:hAnsi="宋体" w:eastAsiaTheme="minorEastAsia"/>
          <w:szCs w:val="21"/>
          <w:lang w:eastAsia="zh-CN"/>
        </w:rPr>
      </w:pPr>
      <w:r>
        <w:rPr>
          <w:rFonts w:ascii="宋体" w:hAnsi="宋体"/>
          <w:szCs w:val="21"/>
        </w:rPr>
        <w:t>4.</w:t>
      </w:r>
      <w:r>
        <w:rPr>
          <w:rFonts w:hint="eastAsia" w:ascii="宋体" w:hAnsi="宋体"/>
          <w:szCs w:val="21"/>
          <w:lang w:val="en-US" w:eastAsia="zh-CN"/>
        </w:rPr>
        <w:t>6</w:t>
      </w:r>
      <w:r>
        <w:rPr>
          <w:rFonts w:hint="eastAsia" w:ascii="宋体" w:hAnsi="宋体"/>
          <w:szCs w:val="21"/>
        </w:rPr>
        <w:t>冲吸管应确保通水通畅</w:t>
      </w:r>
      <w:r>
        <w:rPr>
          <w:rFonts w:hint="eastAsia" w:ascii="宋体" w:hAnsi="宋体"/>
          <w:szCs w:val="21"/>
          <w:lang w:eastAsia="zh-CN"/>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5、弯剪</w:t>
      </w:r>
    </w:p>
    <w:p>
      <w:pPr>
        <w:spacing w:line="360" w:lineRule="exact"/>
        <w:rPr>
          <w:rFonts w:hint="eastAsia" w:ascii="宋体" w:hAnsi="宋体" w:eastAsia="宋体" w:cs="宋体"/>
          <w:color w:val="000000"/>
          <w:sz w:val="21"/>
          <w:szCs w:val="21"/>
          <w:lang w:val="en-US" w:eastAsia="zh-CN" w:bidi="en-US"/>
        </w:rPr>
      </w:pPr>
      <w:r>
        <w:rPr>
          <w:rFonts w:hint="eastAsia" w:ascii="宋体" w:hAnsi="宋体" w:eastAsia="宋体" w:cs="宋体"/>
          <w:sz w:val="21"/>
          <w:szCs w:val="21"/>
          <w:lang w:val="en-US" w:eastAsia="zh-CN"/>
        </w:rPr>
        <w:t>5.1规格</w:t>
      </w:r>
      <w:r>
        <w:rPr>
          <w:rFonts w:hint="eastAsia" w:ascii="宋体" w:hAnsi="宋体" w:eastAsia="宋体" w:cs="宋体"/>
          <w:sz w:val="21"/>
          <w:szCs w:val="21"/>
        </w:rPr>
        <w:t>：</w:t>
      </w:r>
      <w:r>
        <w:rPr>
          <w:rFonts w:hint="eastAsia" w:ascii="宋体" w:hAnsi="宋体" w:eastAsia="宋体" w:cs="宋体"/>
          <w:color w:val="000000"/>
          <w:sz w:val="21"/>
          <w:szCs w:val="21"/>
          <w:lang w:eastAsia="en-US" w:bidi="en-US"/>
        </w:rPr>
        <w:t>5×330</w:t>
      </w:r>
      <w:r>
        <w:rPr>
          <w:rFonts w:hint="eastAsia" w:ascii="宋体" w:hAnsi="宋体" w:eastAsia="宋体" w:cs="宋体"/>
          <w:color w:val="000000"/>
          <w:sz w:val="21"/>
          <w:szCs w:val="21"/>
          <w:lang w:val="en-US" w:eastAsia="zh-CN" w:bidi="en-US"/>
        </w:rPr>
        <w:t>，两拆；</w:t>
      </w:r>
    </w:p>
    <w:p>
      <w:pPr>
        <w:spacing w:line="36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5.2</w:t>
      </w:r>
      <w:r>
        <w:rPr>
          <w:rFonts w:hint="eastAsia" w:ascii="宋体" w:hAnsi="宋体" w:eastAsia="宋体" w:cs="宋体"/>
          <w:color w:val="000000"/>
          <w:sz w:val="21"/>
          <w:szCs w:val="21"/>
        </w:rPr>
        <w:t>头部：不锈钢</w:t>
      </w:r>
      <w:r>
        <w:rPr>
          <w:rFonts w:hint="eastAsia" w:ascii="宋体" w:hAnsi="宋体" w:eastAsia="宋体" w:cs="宋体"/>
          <w:color w:val="000000"/>
          <w:sz w:val="21"/>
          <w:szCs w:val="21"/>
          <w:lang w:eastAsia="zh-CN"/>
        </w:rPr>
        <w:t>；</w:t>
      </w:r>
    </w:p>
    <w:p>
      <w:pPr>
        <w:numPr>
          <w:ilvl w:val="0"/>
          <w:numId w:val="0"/>
        </w:numPr>
        <w:rPr>
          <w:rFonts w:hint="eastAsia" w:ascii="宋体" w:hAnsi="宋体" w:cs="宋体" w:eastAsiaTheme="minorEastAsia"/>
          <w:color w:val="000000"/>
          <w:szCs w:val="21"/>
          <w:lang w:eastAsia="zh-CN"/>
        </w:rPr>
      </w:pPr>
      <w:r>
        <w:rPr>
          <w:rFonts w:hint="eastAsia" w:ascii="宋体" w:hAnsi="宋体" w:eastAsia="宋体" w:cs="宋体"/>
          <w:color w:val="000000"/>
          <w:sz w:val="21"/>
          <w:szCs w:val="21"/>
          <w:lang w:val="en-US" w:eastAsia="zh-CN"/>
        </w:rPr>
        <w:t>5.3</w:t>
      </w:r>
      <w:r>
        <w:rPr>
          <w:rFonts w:hint="eastAsia" w:ascii="宋体" w:hAnsi="宋体" w:cs="宋体"/>
          <w:color w:val="000000"/>
          <w:szCs w:val="21"/>
        </w:rPr>
        <w:t>剪刀头不得有卷刃、崩刃等缺陷</w:t>
      </w:r>
      <w:r>
        <w:rPr>
          <w:rFonts w:hint="eastAsia" w:ascii="宋体" w:hAnsi="宋体" w:cs="宋体"/>
          <w:color w:val="000000"/>
          <w:szCs w:val="21"/>
          <w:lang w:eastAsia="zh-CN"/>
        </w:rPr>
        <w:t>；</w:t>
      </w:r>
    </w:p>
    <w:p>
      <w:pPr>
        <w:spacing w:line="360" w:lineRule="exact"/>
        <w:rPr>
          <w:rFonts w:hint="eastAsia" w:ascii="宋体" w:hAnsi="宋体" w:cs="宋体" w:eastAsiaTheme="minorEastAsia"/>
          <w:color w:val="000000"/>
          <w:sz w:val="21"/>
          <w:szCs w:val="21"/>
          <w:lang w:val="en-US" w:eastAsia="zh-CN"/>
        </w:rPr>
      </w:pPr>
      <w:r>
        <w:rPr>
          <w:rFonts w:hint="eastAsia" w:ascii="宋体" w:hAnsi="宋体" w:cs="宋体"/>
          <w:color w:val="000000"/>
          <w:szCs w:val="21"/>
        </w:rPr>
        <w:t>▲</w:t>
      </w:r>
      <w:r>
        <w:rPr>
          <w:rFonts w:hint="eastAsia" w:ascii="宋体" w:hAnsi="宋体" w:cs="宋体"/>
          <w:color w:val="000000"/>
          <w:szCs w:val="21"/>
          <w:lang w:val="en-US" w:eastAsia="zh-CN"/>
        </w:rPr>
        <w:t>5.4</w:t>
      </w:r>
      <w:r>
        <w:rPr>
          <w:rFonts w:hint="eastAsia" w:ascii="宋体" w:hAnsi="宋体" w:cs="宋体"/>
          <w:color w:val="000000"/>
          <w:szCs w:val="21"/>
        </w:rPr>
        <w:t>剪刀的刃硬度≥363HV0.2，二片硬度值相差≤45HV0.2</w:t>
      </w:r>
      <w:r>
        <w:rPr>
          <w:rFonts w:hint="eastAsia" w:ascii="宋体" w:hAnsi="宋体" w:cs="宋体"/>
          <w:color w:val="000000"/>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6、胆囊针</w:t>
      </w:r>
    </w:p>
    <w:p>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6.1</w:t>
      </w:r>
      <w:r>
        <w:rPr>
          <w:rFonts w:hint="eastAsia" w:ascii="宋体" w:hAnsi="宋体" w:eastAsia="宋体" w:cs="宋体"/>
          <w:sz w:val="21"/>
          <w:szCs w:val="21"/>
        </w:rPr>
        <w:t>规格：5×330</w:t>
      </w:r>
      <w:r>
        <w:rPr>
          <w:rFonts w:hint="eastAsia" w:ascii="宋体" w:hAnsi="宋体" w:eastAsia="宋体" w:cs="宋体"/>
          <w:sz w:val="21"/>
          <w:szCs w:val="21"/>
          <w:lang w:eastAsia="zh-CN"/>
        </w:rPr>
        <w:t>；</w:t>
      </w:r>
    </w:p>
    <w:p>
      <w:pPr>
        <w:numPr>
          <w:ilvl w:val="0"/>
          <w:numId w:val="0"/>
        </w:numPr>
        <w:rPr>
          <w:rFonts w:hint="eastAsia" w:ascii="宋体" w:hAnsi="宋体" w:eastAsiaTheme="minorEastAsia"/>
          <w:szCs w:val="21"/>
          <w:lang w:eastAsia="zh-CN"/>
        </w:rPr>
      </w:pPr>
      <w:r>
        <w:rPr>
          <w:rFonts w:hint="eastAsia" w:ascii="宋体" w:hAnsi="宋体"/>
          <w:szCs w:val="21"/>
        </w:rPr>
        <w:t>▲</w:t>
      </w:r>
      <w:r>
        <w:rPr>
          <w:rFonts w:hint="eastAsia" w:ascii="宋体" w:hAnsi="宋体" w:eastAsia="宋体" w:cs="宋体"/>
          <w:sz w:val="21"/>
          <w:szCs w:val="21"/>
          <w:lang w:val="en-US" w:eastAsia="zh-CN"/>
        </w:rPr>
        <w:t>6.2</w:t>
      </w:r>
      <w:r>
        <w:rPr>
          <w:rFonts w:hint="eastAsia" w:ascii="宋体" w:hAnsi="宋体"/>
          <w:szCs w:val="21"/>
        </w:rPr>
        <w:t>针头不锈钢</w:t>
      </w:r>
      <w:r>
        <w:rPr>
          <w:rFonts w:hint="eastAsia" w:ascii="宋体" w:hAnsi="宋体"/>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6.3刃口应锋利，</w:t>
      </w:r>
      <w:r>
        <w:rPr>
          <w:rFonts w:hint="eastAsia" w:ascii="宋体" w:hAnsi="宋体" w:cs="宋体"/>
          <w:spacing w:val="-6"/>
          <w:szCs w:val="21"/>
        </w:rPr>
        <w:t>应确保针管的畅通</w:t>
      </w:r>
      <w:r>
        <w:rPr>
          <w:rFonts w:hint="eastAsia" w:ascii="宋体" w:hAnsi="宋体" w:eastAsia="宋体" w:cs="宋体"/>
          <w:sz w:val="21"/>
          <w:szCs w:val="21"/>
          <w:lang w:val="en-US" w:eastAsia="zh-CN"/>
        </w:rPr>
        <w:t>；</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6.4各连接部位应牢固可靠，焊接应平整光滑，不得有虚焊、脱焊和堆焊现象；</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7、无创肠钳</w:t>
      </w:r>
    </w:p>
    <w:p>
      <w:pPr>
        <w:pStyle w:val="11"/>
        <w:spacing w:before="0" w:beforeAutospacing="0" w:after="0" w:afterAutospacing="0" w:line="360" w:lineRule="exact"/>
        <w:rPr>
          <w:rFonts w:hint="eastAsia" w:ascii="宋体" w:hAnsi="宋体" w:eastAsia="宋体" w:cs="宋体"/>
          <w:sz w:val="21"/>
          <w:szCs w:val="21"/>
        </w:rPr>
      </w:pPr>
      <w:r>
        <w:rPr>
          <w:rFonts w:hint="eastAsia" w:ascii="宋体" w:hAnsi="宋体" w:eastAsia="宋体" w:cs="宋体"/>
          <w:spacing w:val="-3"/>
          <w:sz w:val="21"/>
          <w:szCs w:val="21"/>
          <w:lang w:val="en-US" w:eastAsia="zh-CN"/>
        </w:rPr>
        <w:t>7.1</w:t>
      </w:r>
      <w:r>
        <w:rPr>
          <w:rFonts w:hint="eastAsia" w:ascii="宋体" w:hAnsi="宋体" w:eastAsia="宋体" w:cs="宋体"/>
          <w:spacing w:val="-3"/>
          <w:sz w:val="21"/>
          <w:szCs w:val="21"/>
        </w:rPr>
        <w:t>规格:</w:t>
      </w:r>
      <w:r>
        <w:rPr>
          <w:rFonts w:hint="eastAsia" w:ascii="宋体" w:hAnsi="宋体" w:eastAsia="宋体" w:cs="宋体"/>
          <w:spacing w:val="-2"/>
          <w:sz w:val="21"/>
          <w:szCs w:val="21"/>
        </w:rPr>
        <w:t xml:space="preserve"> 5×330</w:t>
      </w:r>
      <w:r>
        <w:rPr>
          <w:rFonts w:hint="eastAsia" w:eastAsia="宋体" w:cs="宋体"/>
          <w:spacing w:val="-2"/>
          <w:sz w:val="21"/>
          <w:szCs w:val="21"/>
          <w:lang w:eastAsia="zh-CN"/>
        </w:rPr>
        <w:t>，</w:t>
      </w:r>
      <w:r>
        <w:rPr>
          <w:rFonts w:hint="eastAsia" w:ascii="宋体" w:hAnsi="宋体" w:eastAsia="宋体" w:cs="宋体"/>
          <w:color w:val="000000"/>
          <w:sz w:val="21"/>
          <w:szCs w:val="21"/>
          <w:lang w:val="en-US" w:eastAsia="zh-CN" w:bidi="en-US"/>
        </w:rPr>
        <w:t>两拆</w:t>
      </w:r>
      <w:r>
        <w:rPr>
          <w:rFonts w:hint="eastAsia" w:eastAsia="宋体" w:cs="宋体"/>
          <w:color w:val="000000"/>
          <w:sz w:val="21"/>
          <w:szCs w:val="21"/>
          <w:lang w:val="en-US" w:eastAsia="zh-CN" w:bidi="en-US"/>
        </w:rPr>
        <w:t>；</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7.2</w:t>
      </w:r>
      <w:r>
        <w:rPr>
          <w:rFonts w:hint="eastAsia" w:ascii="宋体" w:hAnsi="宋体" w:eastAsia="宋体" w:cs="宋体"/>
          <w:sz w:val="21"/>
          <w:szCs w:val="21"/>
        </w:rPr>
        <w:t>开合性能</w:t>
      </w:r>
      <w:r>
        <w:rPr>
          <w:rFonts w:hint="eastAsia" w:ascii="宋体" w:hAnsi="宋体" w:eastAsia="宋体" w:cs="宋体"/>
          <w:sz w:val="21"/>
          <w:szCs w:val="21"/>
          <w:lang w:eastAsia="zh-CN"/>
        </w:rPr>
        <w:t>，</w:t>
      </w:r>
      <w:r>
        <w:rPr>
          <w:rFonts w:hint="eastAsia" w:ascii="宋体" w:hAnsi="宋体" w:eastAsia="宋体" w:cs="宋体"/>
          <w:sz w:val="21"/>
          <w:szCs w:val="21"/>
        </w:rPr>
        <w:t>钳头开合应顺利，钳杆在开合时不得有干扰使用者的晃动</w:t>
      </w:r>
      <w:r>
        <w:rPr>
          <w:rFonts w:hint="eastAsia" w:ascii="宋体" w:hAnsi="宋体" w:eastAsia="宋体" w:cs="宋体"/>
          <w:sz w:val="21"/>
          <w:szCs w:val="21"/>
          <w:lang w:eastAsia="zh-CN"/>
        </w:rPr>
        <w:t>；</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7.3</w:t>
      </w:r>
      <w:r>
        <w:rPr>
          <w:rFonts w:hint="eastAsia" w:ascii="宋体" w:hAnsi="宋体" w:eastAsia="宋体" w:cs="宋体"/>
          <w:sz w:val="21"/>
          <w:szCs w:val="21"/>
        </w:rPr>
        <w:t>弹性和牢固度</w:t>
      </w:r>
      <w:r>
        <w:rPr>
          <w:rFonts w:hint="eastAsia" w:ascii="宋体" w:hAnsi="宋体" w:eastAsia="宋体" w:cs="宋体"/>
          <w:sz w:val="21"/>
          <w:szCs w:val="21"/>
          <w:lang w:eastAsia="zh-CN"/>
        </w:rPr>
        <w:t>，</w:t>
      </w:r>
      <w:r>
        <w:rPr>
          <w:rFonts w:hint="eastAsia" w:ascii="宋体" w:hAnsi="宋体" w:eastAsia="宋体" w:cs="宋体"/>
          <w:sz w:val="21"/>
          <w:szCs w:val="21"/>
        </w:rPr>
        <w:t>不得出现扭曲、开裂或其它永久性变形</w:t>
      </w:r>
      <w:r>
        <w:rPr>
          <w:rFonts w:hint="eastAsia" w:ascii="宋体" w:hAnsi="宋体" w:eastAsia="宋体" w:cs="宋体"/>
          <w:sz w:val="21"/>
          <w:szCs w:val="21"/>
          <w:lang w:eastAsia="zh-CN"/>
        </w:rPr>
        <w:t>；</w:t>
      </w:r>
    </w:p>
    <w:p>
      <w:pPr>
        <w:spacing w:line="360" w:lineRule="exact"/>
        <w:jc w:val="left"/>
        <w:rPr>
          <w:rFonts w:hint="eastAsia" w:ascii="宋体" w:hAnsi="宋体" w:cs="宋体" w:eastAsiaTheme="minorEastAsia"/>
          <w:sz w:val="21"/>
          <w:szCs w:val="21"/>
          <w:lang w:eastAsia="zh-CN"/>
        </w:rPr>
      </w:pPr>
      <w:r>
        <w:rPr>
          <w:rFonts w:hint="eastAsia" w:ascii="宋体" w:hAnsi="宋体" w:eastAsia="宋体" w:cs="宋体"/>
          <w:sz w:val="21"/>
          <w:szCs w:val="21"/>
          <w:lang w:val="en-US" w:eastAsia="zh-CN"/>
        </w:rPr>
        <w:t>7.4</w:t>
      </w:r>
      <w:r>
        <w:rPr>
          <w:rFonts w:hint="eastAsia"/>
          <w:szCs w:val="21"/>
        </w:rPr>
        <w:t>器械表面应光滑、平整、不得有锋棱、毛刺、划痕、砂眼、碰伤缺陷</w:t>
      </w:r>
      <w:r>
        <w:rPr>
          <w:rFonts w:hint="eastAsia"/>
          <w:szCs w:val="21"/>
          <w:lang w:eastAsia="zh-CN"/>
        </w:rPr>
        <w:t>；</w:t>
      </w:r>
    </w:p>
    <w:p>
      <w:pPr>
        <w:spacing w:line="360" w:lineRule="exact"/>
        <w:jc w:val="left"/>
        <w:rPr>
          <w:rFonts w:hint="eastAsia" w:ascii="宋体" w:hAnsi="宋体"/>
          <w:szCs w:val="21"/>
        </w:rPr>
      </w:pPr>
      <w:r>
        <w:rPr>
          <w:rFonts w:hint="eastAsia" w:ascii="宋体" w:hAnsi="宋体"/>
          <w:szCs w:val="21"/>
          <w:lang w:val="en-US" w:eastAsia="zh-CN"/>
        </w:rPr>
        <w:t>7.5</w:t>
      </w:r>
      <w:r>
        <w:rPr>
          <w:rFonts w:hint="eastAsia" w:ascii="宋体" w:hAnsi="宋体"/>
          <w:szCs w:val="21"/>
        </w:rPr>
        <w:t>钳头硬度为310HV0.2～580HV0.2 ，两片之差≤110HV0.2 ；</w:t>
      </w:r>
    </w:p>
    <w:p>
      <w:pPr>
        <w:spacing w:line="360" w:lineRule="exact"/>
        <w:jc w:val="left"/>
        <w:rPr>
          <w:rFonts w:hint="eastAsia" w:ascii="宋体" w:hAnsi="宋体"/>
          <w:szCs w:val="21"/>
        </w:rPr>
      </w:pPr>
      <w:r>
        <w:rPr>
          <w:rFonts w:hint="eastAsia" w:ascii="宋体" w:hAnsi="宋体"/>
          <w:szCs w:val="21"/>
        </w:rPr>
        <w:t>▲</w:t>
      </w:r>
      <w:r>
        <w:rPr>
          <w:rFonts w:hint="eastAsia" w:ascii="宋体" w:hAnsi="宋体"/>
          <w:szCs w:val="21"/>
          <w:lang w:val="en-US" w:eastAsia="zh-CN"/>
        </w:rPr>
        <w:t>7.6</w:t>
      </w:r>
      <w:r>
        <w:rPr>
          <w:rFonts w:hint="eastAsia" w:ascii="宋体" w:hAnsi="宋体"/>
          <w:szCs w:val="21"/>
        </w:rPr>
        <w:t>夹持力不小于20N；</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spacing w:line="360" w:lineRule="exact"/>
        <w:jc w:val="left"/>
        <w:rPr>
          <w:rFonts w:hint="eastAsia" w:ascii="宋体" w:hAnsi="宋体" w:eastAsia="宋体" w:cs="宋体"/>
          <w:sz w:val="21"/>
          <w:szCs w:val="21"/>
          <w:lang w:val="en-US" w:eastAsia="zh-CN"/>
        </w:rPr>
      </w:pPr>
      <w:r>
        <w:rPr>
          <w:rFonts w:hint="eastAsia" w:ascii="宋体" w:hAnsi="宋体"/>
          <w:szCs w:val="21"/>
          <w:lang w:val="en-US" w:eastAsia="zh-CN"/>
        </w:rPr>
        <w:t>7.7</w:t>
      </w:r>
      <w:r>
        <w:rPr>
          <w:rFonts w:hint="eastAsia" w:ascii="宋体" w:hAnsi="宋体"/>
          <w:szCs w:val="21"/>
        </w:rPr>
        <w:t>闭合力传递系数不小于0.3</w:t>
      </w:r>
      <w:r>
        <w:rPr>
          <w:rFonts w:hint="eastAsia" w:ascii="宋体" w:hAnsi="宋体"/>
          <w:szCs w:val="21"/>
          <w:lang w:eastAsia="zh-CN"/>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8、L型电凝钩</w:t>
      </w:r>
    </w:p>
    <w:p>
      <w:pPr>
        <w:widowControl/>
        <w:spacing w:line="360" w:lineRule="exact"/>
        <w:jc w:val="left"/>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8.1规格</w:t>
      </w:r>
      <w:r>
        <w:rPr>
          <w:rFonts w:hint="eastAsia" w:ascii="宋体" w:hAnsi="宋体" w:eastAsia="宋体" w:cs="宋体"/>
          <w:sz w:val="21"/>
          <w:szCs w:val="21"/>
        </w:rPr>
        <w:t>：</w:t>
      </w:r>
      <w:r>
        <w:rPr>
          <w:rFonts w:hint="eastAsia" w:ascii="宋体" w:hAnsi="宋体" w:eastAsia="宋体" w:cs="宋体"/>
          <w:color w:val="000000"/>
          <w:sz w:val="21"/>
          <w:szCs w:val="21"/>
          <w:lang w:eastAsia="en-US" w:bidi="en-US"/>
        </w:rPr>
        <w:t>5×330</w:t>
      </w:r>
      <w:r>
        <w:rPr>
          <w:rFonts w:hint="eastAsia" w:ascii="宋体" w:hAnsi="宋体" w:eastAsia="宋体" w:cs="宋体"/>
          <w:color w:val="000000"/>
          <w:sz w:val="21"/>
          <w:szCs w:val="21"/>
          <w:lang w:eastAsia="zh-CN" w:bidi="en-US"/>
        </w:rPr>
        <w:t>；</w:t>
      </w:r>
    </w:p>
    <w:p>
      <w:pPr>
        <w:widowControl/>
        <w:spacing w:line="36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8.2</w:t>
      </w:r>
      <w:r>
        <w:rPr>
          <w:rFonts w:hint="eastAsia" w:ascii="宋体" w:hAnsi="宋体" w:eastAsia="宋体" w:cs="宋体"/>
          <w:kern w:val="0"/>
          <w:sz w:val="21"/>
          <w:szCs w:val="21"/>
        </w:rPr>
        <w:t>高频内窥镜手术器械绝缘材料外表面应该光滑，无裂痕，斑点等缺陷</w:t>
      </w:r>
      <w:r>
        <w:rPr>
          <w:rFonts w:hint="eastAsia" w:ascii="宋体" w:hAnsi="宋体" w:eastAsia="宋体" w:cs="宋体"/>
          <w:kern w:val="0"/>
          <w:sz w:val="21"/>
          <w:szCs w:val="21"/>
          <w:lang w:eastAsia="zh-CN"/>
        </w:rPr>
        <w:t>；</w:t>
      </w:r>
    </w:p>
    <w:p>
      <w:pPr>
        <w:widowControl/>
        <w:spacing w:line="36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8.3</w:t>
      </w:r>
      <w:r>
        <w:rPr>
          <w:rFonts w:hint="eastAsia" w:ascii="宋体" w:hAnsi="宋体" w:eastAsia="宋体" w:cs="宋体"/>
          <w:kern w:val="0"/>
          <w:sz w:val="21"/>
          <w:szCs w:val="21"/>
        </w:rPr>
        <w:t>电凝头应平整、光滑，无锐利边角；色泽应一致，电凝钳无缺齿、毛齿等缺陷</w:t>
      </w:r>
      <w:r>
        <w:rPr>
          <w:rFonts w:hint="eastAsia" w:ascii="宋体" w:hAnsi="宋体" w:eastAsia="宋体" w:cs="宋体"/>
          <w:kern w:val="0"/>
          <w:sz w:val="21"/>
          <w:szCs w:val="21"/>
          <w:lang w:eastAsia="zh-CN"/>
        </w:rPr>
        <w:t>；</w:t>
      </w:r>
    </w:p>
    <w:p>
      <w:pPr>
        <w:widowControl/>
        <w:spacing w:line="360" w:lineRule="exact"/>
        <w:jc w:val="left"/>
        <w:rPr>
          <w:rFonts w:hint="eastAsia" w:ascii="宋体" w:hAnsi="宋体" w:eastAsiaTheme="minorEastAsia"/>
          <w:kern w:val="0"/>
          <w:szCs w:val="21"/>
          <w:lang w:eastAsia="zh-CN"/>
        </w:rPr>
      </w:pPr>
      <w:r>
        <w:rPr>
          <w:rFonts w:hint="eastAsia" w:ascii="宋体" w:hAnsi="宋体" w:eastAsia="宋体" w:cs="宋体"/>
          <w:kern w:val="0"/>
          <w:sz w:val="21"/>
          <w:szCs w:val="21"/>
          <w:lang w:val="en-US" w:eastAsia="zh-CN"/>
        </w:rPr>
        <w:t>8.4</w:t>
      </w:r>
      <w:r>
        <w:rPr>
          <w:rFonts w:hint="eastAsia" w:ascii="宋体" w:hAnsi="宋体"/>
          <w:kern w:val="0"/>
          <w:szCs w:val="21"/>
        </w:rPr>
        <w:t>电极的绝缘材料外套与电极内芯应套接紧密，牢靠，无松动现象；绝缘材料外套的近电极边缘，应缩口清晰</w:t>
      </w:r>
      <w:r>
        <w:rPr>
          <w:rFonts w:hint="eastAsia" w:ascii="宋体" w:hAnsi="宋体"/>
          <w:kern w:val="0"/>
          <w:szCs w:val="21"/>
          <w:lang w:eastAsia="zh-CN"/>
        </w:rPr>
        <w:t>；</w:t>
      </w:r>
    </w:p>
    <w:p>
      <w:pPr>
        <w:widowControl/>
        <w:spacing w:line="360" w:lineRule="exact"/>
        <w:jc w:val="left"/>
        <w:rPr>
          <w:rFonts w:hint="eastAsia" w:ascii="宋体" w:hAnsi="宋体" w:eastAsiaTheme="minorEastAsia"/>
          <w:kern w:val="0"/>
          <w:szCs w:val="21"/>
          <w:lang w:eastAsia="zh-CN"/>
        </w:rPr>
      </w:pPr>
      <w:r>
        <w:rPr>
          <w:rFonts w:hint="eastAsia" w:ascii="宋体" w:hAnsi="宋体"/>
          <w:kern w:val="0"/>
          <w:szCs w:val="21"/>
          <w:lang w:val="en-US" w:eastAsia="zh-CN"/>
        </w:rPr>
        <w:t>8.5</w:t>
      </w:r>
      <w:r>
        <w:rPr>
          <w:rFonts w:hint="eastAsia" w:ascii="宋体" w:hAnsi="宋体"/>
          <w:kern w:val="0"/>
          <w:szCs w:val="21"/>
        </w:rPr>
        <w:t>电极的接插联接应牢固，脱拨力≥10N</w:t>
      </w:r>
      <w:r>
        <w:rPr>
          <w:rFonts w:hint="eastAsia" w:ascii="宋体" w:hAnsi="宋体"/>
          <w:kern w:val="0"/>
          <w:szCs w:val="21"/>
          <w:lang w:eastAsia="zh-CN"/>
        </w:rPr>
        <w:t>；</w:t>
      </w:r>
    </w:p>
    <w:p>
      <w:pPr>
        <w:spacing w:line="360" w:lineRule="auto"/>
        <w:rPr>
          <w:rFonts w:hint="eastAsia" w:ascii="宋体" w:hAnsi="宋体" w:eastAsiaTheme="minorEastAsia"/>
          <w:kern w:val="0"/>
          <w:szCs w:val="21"/>
          <w:lang w:eastAsia="zh-CN"/>
        </w:rPr>
      </w:pPr>
      <w:r>
        <w:rPr>
          <w:rFonts w:hint="eastAsia" w:ascii="宋体" w:hAnsi="宋体"/>
          <w:kern w:val="0"/>
          <w:szCs w:val="21"/>
        </w:rPr>
        <w:t>▲</w:t>
      </w:r>
      <w:r>
        <w:rPr>
          <w:rFonts w:hint="eastAsia" w:ascii="宋体" w:hAnsi="宋体"/>
          <w:kern w:val="0"/>
          <w:szCs w:val="21"/>
          <w:lang w:val="en-US" w:eastAsia="zh-CN"/>
        </w:rPr>
        <w:t>8.6</w:t>
      </w:r>
      <w:r>
        <w:rPr>
          <w:rFonts w:hint="eastAsia" w:ascii="宋体" w:hAnsi="宋体"/>
          <w:kern w:val="0"/>
          <w:szCs w:val="21"/>
        </w:rPr>
        <w:t>电极应导通良好，其阻抗值≤3Ω</w:t>
      </w:r>
      <w:r>
        <w:rPr>
          <w:rFonts w:hint="eastAsia" w:ascii="宋体" w:hAnsi="宋体"/>
          <w:kern w:val="0"/>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spacing w:line="360" w:lineRule="auto"/>
        <w:rPr>
          <w:rFonts w:hint="eastAsia" w:ascii="宋体" w:hAnsi="宋体" w:eastAsia="宋体" w:cs="宋体"/>
          <w:kern w:val="0"/>
          <w:sz w:val="21"/>
          <w:szCs w:val="21"/>
        </w:rPr>
      </w:pPr>
      <w:r>
        <w:rPr>
          <w:rFonts w:hint="eastAsia" w:ascii="宋体" w:hAnsi="宋体"/>
          <w:kern w:val="0"/>
          <w:szCs w:val="21"/>
          <w:lang w:val="en-US" w:eastAsia="zh-CN"/>
        </w:rPr>
        <w:t>8.7</w:t>
      </w:r>
      <w:r>
        <w:rPr>
          <w:rFonts w:hint="eastAsia" w:ascii="宋体" w:hAnsi="宋体"/>
          <w:kern w:val="0"/>
          <w:szCs w:val="21"/>
        </w:rPr>
        <w:t>高频内窥镜手术器械头部粗糙度值≤0.80μm</w:t>
      </w:r>
      <w:r>
        <w:rPr>
          <w:rFonts w:hint="eastAsia" w:ascii="宋体" w:hAnsi="宋体"/>
          <w:kern w:val="0"/>
          <w:szCs w:val="21"/>
          <w:lang w:eastAsia="zh-CN"/>
        </w:rPr>
        <w:t>；</w:t>
      </w:r>
    </w:p>
    <w:p>
      <w:pPr>
        <w:rPr>
          <w:sz w:val="21"/>
          <w:szCs w:val="21"/>
        </w:rPr>
      </w:pPr>
    </w:p>
    <w:p>
      <w:pPr>
        <w:widowControl/>
        <w:jc w:val="left"/>
        <w:rPr>
          <w:rFonts w:hAnsi="宋体" w:cs="宋体"/>
          <w:bCs/>
        </w:rPr>
      </w:pPr>
      <w:r>
        <w:rPr>
          <w:rFonts w:hint="eastAsia" w:hAnsi="宋体" w:cs="宋体"/>
          <w:bCs/>
        </w:rPr>
        <w:t>二、商务要求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867"/>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24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240" w:lineRule="auto"/>
              <w:jc w:val="left"/>
              <w:rPr>
                <w:rFonts w:hint="default" w:hAnsi="宋体" w:cs="宋体" w:eastAsiaTheme="minorEastAsia"/>
                <w:b w:val="0"/>
                <w:bCs/>
                <w:snapToGrid w:val="0"/>
                <w:color w:val="000000"/>
                <w:szCs w:val="24"/>
                <w:highlight w:val="none"/>
                <w:lang w:val="en-US" w:eastAsia="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r>
              <w:rPr>
                <w:rFonts w:hint="eastAsia" w:hAnsi="宋体" w:cs="宋体"/>
                <w:b w:val="0"/>
                <w:bCs/>
                <w:color w:val="000000"/>
                <w:szCs w:val="24"/>
                <w:highlight w:val="none"/>
                <w:lang w:eastAsia="zh-CN"/>
              </w:rPr>
              <w:t>，</w:t>
            </w:r>
            <w:r>
              <w:rPr>
                <w:rFonts w:hint="eastAsia" w:hAnsi="宋体" w:cs="宋体"/>
                <w:b w:val="0"/>
                <w:bCs/>
                <w:color w:val="000000"/>
                <w:szCs w:val="24"/>
                <w:highlight w:val="none"/>
                <w:lang w:val="en-US" w:eastAsia="zh-CN"/>
              </w:rPr>
              <w:t>一年内免费换新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240" w:lineRule="auto"/>
              <w:jc w:val="center"/>
              <w:rPr>
                <w:b w:val="0"/>
                <w:bCs/>
                <w:szCs w:val="24"/>
              </w:rPr>
            </w:pPr>
            <w:r>
              <w:rPr>
                <w:rFonts w:hint="eastAsia" w:hAnsi="宋体" w:cs="宋体"/>
                <w:b w:val="0"/>
                <w:bCs/>
                <w:szCs w:val="24"/>
              </w:rPr>
              <w:t>售后</w:t>
            </w:r>
          </w:p>
          <w:p>
            <w:pPr>
              <w:widowControl/>
              <w:spacing w:line="24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24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24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24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24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24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24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24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24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24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24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24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24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24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24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24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240" w:lineRule="auto"/>
        <w:jc w:val="left"/>
        <w:rPr>
          <w:rFonts w:hAnsi="宋体" w:cs="宋体"/>
          <w:position w:val="0"/>
          <w:szCs w:val="24"/>
        </w:rPr>
      </w:pPr>
      <w:r>
        <w:rPr>
          <w:rFonts w:hint="eastAsia" w:hAnsi="宋体" w:cs="宋体"/>
          <w:position w:val="0"/>
          <w:szCs w:val="24"/>
        </w:rPr>
        <w:t>三、项目其它要求</w:t>
      </w:r>
    </w:p>
    <w:p>
      <w:pPr>
        <w:spacing w:line="24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24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24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r>
        <w:rPr>
          <w:rFonts w:hint="eastAsia" w:hAnsi="宋体" w:cs="宋体"/>
          <w:b/>
          <w:bCs/>
          <w:highlight w:val="yellow"/>
          <w:lang w:eastAsia="zh-CN"/>
        </w:rPr>
        <w:t>供应商提供零配件及易损件明细表，包括品牌、产地、厂家、型号、质保期满后优惠价格。</w:t>
      </w:r>
    </w:p>
    <w:p>
      <w:pPr>
        <w:spacing w:line="24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spacing w:line="240" w:lineRule="auto"/>
        <w:jc w:val="left"/>
        <w:rPr>
          <w:rFonts w:hAnsi="宋体" w:cs="宋体"/>
          <w:bCs/>
        </w:rPr>
      </w:pPr>
      <w:r>
        <w:rPr>
          <w:rFonts w:hAnsi="宋体" w:cs="宋体"/>
          <w:bCs/>
        </w:rPr>
        <w:br w:type="page"/>
      </w:r>
    </w:p>
    <w:p>
      <w:pPr>
        <w:pStyle w:val="2"/>
        <w:spacing w:line="240" w:lineRule="auto"/>
        <w:rPr>
          <w:rFonts w:ascii="宋体" w:hAnsi="宋体" w:eastAsia="宋体" w:cs="宋体"/>
          <w:b/>
          <w:bCs/>
          <w:sz w:val="32"/>
          <w:szCs w:val="21"/>
        </w:rPr>
      </w:pPr>
      <w:r>
        <w:rPr>
          <w:rFonts w:hint="eastAsia" w:ascii="宋体" w:hAnsi="宋体" w:eastAsia="宋体" w:cs="宋体"/>
          <w:b/>
          <w:bCs/>
          <w:sz w:val="32"/>
          <w:szCs w:val="21"/>
        </w:rPr>
        <w:t>评标方法与评标标准</w:t>
      </w:r>
    </w:p>
    <w:p>
      <w:pPr>
        <w:spacing w:line="240" w:lineRule="auto"/>
        <w:jc w:val="left"/>
        <w:rPr>
          <w:rFonts w:hAnsi="宋体" w:cs="宋体"/>
          <w:b w:val="0"/>
          <w:bCs/>
        </w:rPr>
      </w:pPr>
      <w:r>
        <w:rPr>
          <w:rFonts w:hint="eastAsia" w:hAnsi="宋体" w:cs="宋体"/>
          <w:b w:val="0"/>
          <w:bCs/>
          <w:snapToGrid w:val="0"/>
          <w:sz w:val="28"/>
          <w:szCs w:val="28"/>
        </w:rPr>
        <w:t>一、评标方法</w:t>
      </w:r>
      <w:r>
        <w:rPr>
          <w:rFonts w:hint="eastAsia" w:hAnsi="宋体" w:cs="宋体"/>
          <w:b w:val="0"/>
          <w:bCs/>
        </w:rPr>
        <w:t>评委会将对确定为实质性响应招标文件要求的投标文件进行评价和比较，评标采用综合评分法。</w:t>
      </w:r>
    </w:p>
    <w:p>
      <w:pPr>
        <w:spacing w:line="240" w:lineRule="auto"/>
        <w:jc w:val="left"/>
      </w:pPr>
      <w:r>
        <w:rPr>
          <w:rFonts w:hint="eastAsia" w:hAnsi="宋体" w:cs="宋体"/>
          <w:b w:val="0"/>
          <w:bCs/>
          <w:snapToGrid w:val="0"/>
          <w:sz w:val="28"/>
          <w:szCs w:val="28"/>
        </w:rPr>
        <w:t>二、评标标准</w:t>
      </w:r>
    </w:p>
    <w:tbl>
      <w:tblPr>
        <w:tblStyle w:val="14"/>
        <w:tblW w:w="11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7"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bCs/>
                <w:kern w:val="2"/>
                <w:position w:val="0"/>
                <w:szCs w:val="24"/>
              </w:rPr>
            </w:pPr>
            <w:r>
              <w:rPr>
                <w:rFonts w:hint="eastAsia"/>
                <w:bCs/>
                <w:kern w:val="2"/>
                <w:position w:val="0"/>
                <w:szCs w:val="24"/>
              </w:rPr>
              <w:t>1、报价：30分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rFonts w:hint="eastAsia"/>
                <w:kern w:val="2"/>
                <w:position w:val="0"/>
                <w:szCs w:val="24"/>
                <w:lang w:val="en-US" w:eastAsia="zh-CN"/>
              </w:rPr>
              <w:t>3</w:t>
            </w:r>
            <w:r>
              <w:rPr>
                <w:kern w:val="2"/>
                <w:position w:val="0"/>
                <w:szCs w:val="24"/>
              </w:rPr>
              <w:t>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rFonts w:hint="eastAsia"/>
                <w:kern w:val="2"/>
                <w:position w:val="0"/>
                <w:szCs w:val="24"/>
                <w:lang w:val="en-US" w:eastAsia="zh-CN"/>
              </w:rPr>
              <w:t>2</w:t>
            </w:r>
            <w:r>
              <w:rPr>
                <w:kern w:val="2"/>
                <w:position w:val="0"/>
                <w:szCs w:val="24"/>
              </w:rPr>
              <w:t>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rFonts w:hint="eastAsia"/>
                <w:bCs/>
                <w:kern w:val="2"/>
                <w:position w:val="0"/>
                <w:szCs w:val="24"/>
                <w:lang w:val="en-US" w:eastAsia="zh-CN"/>
              </w:rPr>
              <w:t>1</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w:t>
            </w:r>
            <w:r>
              <w:rPr>
                <w:rFonts w:hint="eastAsia"/>
                <w:b w:val="0"/>
                <w:kern w:val="2"/>
                <w:position w:val="0"/>
                <w:szCs w:val="24"/>
                <w:lang w:val="en-US" w:eastAsia="zh-CN"/>
              </w:rPr>
              <w:t>5</w:t>
            </w:r>
            <w:r>
              <w:rPr>
                <w:rFonts w:hint="eastAsia"/>
                <w:b w:val="0"/>
                <w:kern w:val="2"/>
                <w:position w:val="0"/>
                <w:szCs w:val="24"/>
              </w:rPr>
              <w:t>分，</w:t>
            </w:r>
            <w:r>
              <w:rPr>
                <w:rFonts w:hint="eastAsia"/>
                <w:b w:val="0"/>
                <w:kern w:val="2"/>
                <w:position w:val="0"/>
                <w:szCs w:val="24"/>
                <w:lang w:val="en-US" w:eastAsia="zh-CN"/>
              </w:rPr>
              <w:t>增加</w:t>
            </w:r>
            <w:r>
              <w:rPr>
                <w:rFonts w:hint="eastAsia"/>
                <w:b w:val="0"/>
                <w:kern w:val="2"/>
                <w:position w:val="0"/>
                <w:szCs w:val="24"/>
              </w:rPr>
              <w:t>1年</w:t>
            </w:r>
            <w:r>
              <w:rPr>
                <w:rFonts w:hint="eastAsia"/>
                <w:b w:val="0"/>
                <w:kern w:val="2"/>
                <w:position w:val="0"/>
                <w:szCs w:val="24"/>
                <w:lang w:val="en-US" w:eastAsia="zh-CN"/>
              </w:rPr>
              <w:t>免费换新</w:t>
            </w:r>
            <w:r>
              <w:rPr>
                <w:rFonts w:hint="eastAsia"/>
                <w:b w:val="0"/>
                <w:kern w:val="2"/>
                <w:position w:val="0"/>
                <w:szCs w:val="24"/>
              </w:rPr>
              <w:t>加</w:t>
            </w:r>
            <w:r>
              <w:rPr>
                <w:rFonts w:hint="eastAsia"/>
                <w:b w:val="0"/>
                <w:kern w:val="2"/>
                <w:position w:val="0"/>
                <w:szCs w:val="24"/>
                <w:lang w:val="en-US" w:eastAsia="zh-CN"/>
              </w:rPr>
              <w:t>5</w:t>
            </w:r>
            <w:r>
              <w:rPr>
                <w:rFonts w:hint="eastAsia"/>
                <w:b w:val="0"/>
                <w:kern w:val="2"/>
                <w:position w:val="0"/>
                <w:szCs w:val="24"/>
              </w:rPr>
              <w:t>分，最多得</w:t>
            </w:r>
            <w:r>
              <w:rPr>
                <w:rFonts w:hint="eastAsia"/>
                <w:b w:val="0"/>
                <w:kern w:val="2"/>
                <w:position w:val="0"/>
                <w:szCs w:val="24"/>
                <w:lang w:val="en-US" w:eastAsia="zh-CN"/>
              </w:rPr>
              <w:t>15</w:t>
            </w:r>
            <w:r>
              <w:rPr>
                <w:rFonts w:hint="eastAsia"/>
                <w:b w:val="0"/>
                <w:kern w:val="2"/>
                <w:position w:val="0"/>
                <w:szCs w:val="24"/>
              </w:rPr>
              <w:t>分。</w:t>
            </w:r>
          </w:p>
          <w:p>
            <w:pPr>
              <w:rPr>
                <w:rFonts w:hint="eastAsia" w:eastAsia="宋体"/>
                <w:b w:val="0"/>
                <w:kern w:val="2"/>
                <w:position w:val="0"/>
                <w:szCs w:val="24"/>
                <w:lang w:eastAsia="zh-CN"/>
              </w:rPr>
            </w:pPr>
            <w:r>
              <w:rPr>
                <w:rFonts w:hint="eastAsia"/>
                <w:b w:val="0"/>
                <w:kern w:val="2"/>
                <w:position w:val="0"/>
                <w:szCs w:val="24"/>
              </w:rPr>
              <w:t>5.2.2所有投标</w:t>
            </w:r>
            <w:r>
              <w:rPr>
                <w:rFonts w:hint="eastAsia"/>
                <w:b w:val="0"/>
                <w:kern w:val="2"/>
                <w:position w:val="0"/>
                <w:szCs w:val="24"/>
                <w:lang w:val="en-US" w:eastAsia="zh-CN"/>
              </w:rPr>
              <w:t>器械</w:t>
            </w:r>
            <w:r>
              <w:rPr>
                <w:rFonts w:hint="eastAsia"/>
                <w:b w:val="0"/>
                <w:kern w:val="2"/>
                <w:position w:val="0"/>
                <w:szCs w:val="24"/>
              </w:rPr>
              <w:t>保修承诺函加盖制造厂商或厂家授权售后机构公章（复印件），得</w:t>
            </w:r>
            <w:r>
              <w:rPr>
                <w:b w:val="0"/>
                <w:kern w:val="2"/>
                <w:position w:val="0"/>
                <w:szCs w:val="24"/>
              </w:rPr>
              <w:t>2</w:t>
            </w:r>
            <w:r>
              <w:rPr>
                <w:rFonts w:hint="eastAsia"/>
                <w:b w:val="0"/>
                <w:kern w:val="2"/>
                <w:position w:val="0"/>
                <w:szCs w:val="24"/>
              </w:rPr>
              <w:t>分，仅提供部分</w:t>
            </w:r>
            <w:r>
              <w:rPr>
                <w:rFonts w:hint="eastAsia"/>
                <w:b w:val="0"/>
                <w:kern w:val="2"/>
                <w:position w:val="0"/>
                <w:szCs w:val="24"/>
                <w:lang w:val="en-US" w:eastAsia="zh-CN"/>
              </w:rPr>
              <w:t>器械</w:t>
            </w:r>
            <w:r>
              <w:rPr>
                <w:rFonts w:hint="eastAsia"/>
                <w:b w:val="0"/>
                <w:kern w:val="2"/>
                <w:position w:val="0"/>
                <w:szCs w:val="24"/>
              </w:rPr>
              <w:t>保修承诺盖章或无盖章本项不得分</w:t>
            </w:r>
            <w:r>
              <w:rPr>
                <w:rFonts w:hint="eastAsia"/>
                <w:b w:val="0"/>
                <w:kern w:val="2"/>
                <w:position w:val="0"/>
                <w:szCs w:val="24"/>
                <w:lang w:eastAsia="zh-CN"/>
              </w:rPr>
              <w:t>，</w:t>
            </w:r>
            <w:r>
              <w:rPr>
                <w:rFonts w:hint="eastAsia"/>
                <w:b w:val="0"/>
                <w:kern w:val="2"/>
                <w:position w:val="0"/>
                <w:szCs w:val="24"/>
                <w:highlight w:val="yellow"/>
              </w:rPr>
              <w:t>质保期限等内容不符合招标文件要求的不得分。</w:t>
            </w:r>
          </w:p>
        </w:tc>
      </w:tr>
    </w:tbl>
    <w:p>
      <w:pPr>
        <w:jc w:val="center"/>
        <w:rPr>
          <w:rFonts w:hint="eastAsia" w:ascii="Times New Roman" w:hAnsi="Times New Roman" w:eastAsia="宋体" w:cs="Times New Roman"/>
          <w:b/>
          <w:sz w:val="32"/>
          <w:szCs w:val="32"/>
          <w:lang w:eastAsia="zh-CN"/>
        </w:rPr>
        <w:sectPr>
          <w:pgSz w:w="11906" w:h="16838"/>
          <w:pgMar w:top="420" w:right="272" w:bottom="420" w:left="272" w:header="510" w:footer="510" w:gutter="0"/>
          <w:pgNumType w:fmt="decimal"/>
          <w:cols w:space="425" w:num="1"/>
          <w:docGrid w:type="lines" w:linePitch="312" w:charSpace="0"/>
        </w:sectPr>
      </w:pPr>
    </w:p>
    <w:p>
      <w:pPr>
        <w:pStyle w:val="6"/>
      </w:pPr>
    </w:p>
    <w:p>
      <w:pPr>
        <w:spacing w:line="240" w:lineRule="auto"/>
        <w:rPr>
          <w:rFonts w:hint="default" w:hAnsi="宋体" w:eastAsia="宋体" w:cs="宋体"/>
          <w:b/>
          <w:bCs w:val="0"/>
          <w:sz w:val="28"/>
          <w:szCs w:val="32"/>
          <w:lang w:val="en-US" w:eastAsia="zh-CN"/>
        </w:rPr>
      </w:pPr>
      <w:r>
        <w:rPr>
          <w:rFonts w:hint="eastAsia" w:hAnsi="宋体" w:cs="宋体"/>
          <w:b/>
          <w:bCs w:val="0"/>
          <w:sz w:val="28"/>
          <w:szCs w:val="32"/>
          <w:lang w:eastAsia="zh-CN"/>
        </w:rPr>
        <w:t>关于包</w:t>
      </w:r>
      <w:r>
        <w:rPr>
          <w:rFonts w:hint="eastAsia" w:hAnsi="宋体" w:cs="宋体"/>
          <w:b/>
          <w:bCs w:val="0"/>
          <w:sz w:val="28"/>
          <w:szCs w:val="32"/>
          <w:lang w:val="en-US" w:eastAsia="zh-CN"/>
        </w:rPr>
        <w:t>5、包</w:t>
      </w:r>
      <w:bookmarkStart w:id="3" w:name="_GoBack"/>
      <w:bookmarkEnd w:id="3"/>
      <w:r>
        <w:rPr>
          <w:rFonts w:hint="eastAsia" w:hAnsi="宋体" w:cs="宋体"/>
          <w:b/>
          <w:bCs w:val="0"/>
          <w:sz w:val="28"/>
          <w:szCs w:val="32"/>
          <w:lang w:val="en-US" w:eastAsia="zh-CN"/>
        </w:rPr>
        <w:t>6评分标准的说明：</w:t>
      </w:r>
    </w:p>
    <w:p>
      <w:pPr>
        <w:spacing w:line="240" w:lineRule="auto"/>
        <w:ind w:firstLine="420"/>
        <w:jc w:val="left"/>
        <w:rPr>
          <w:rFonts w:hAnsi="宋体" w:cs="宋体"/>
          <w:b w:val="0"/>
          <w:bCs/>
        </w:rPr>
      </w:pPr>
      <w:r>
        <w:rPr>
          <w:rFonts w:hint="eastAsia" w:hAnsi="宋体" w:cs="宋体"/>
          <w:b w:val="0"/>
          <w:bCs/>
        </w:rPr>
        <w:t>1、促进中小企业发展政策</w:t>
      </w:r>
    </w:p>
    <w:p>
      <w:pPr>
        <w:tabs>
          <w:tab w:val="left" w:pos="8200"/>
        </w:tabs>
        <w:spacing w:line="24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24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3"/>
        </w:numPr>
        <w:tabs>
          <w:tab w:val="left" w:pos="8200"/>
        </w:tabs>
        <w:spacing w:line="24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3"/>
        </w:numPr>
        <w:tabs>
          <w:tab w:val="left" w:pos="8200"/>
        </w:tabs>
        <w:spacing w:line="24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24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24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24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24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24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24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24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24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240" w:lineRule="auto"/>
        <w:ind w:firstLine="420" w:firstLineChars="200"/>
        <w:rPr>
          <w:rFonts w:hint="eastAsia" w:ascii="Times New Roman" w:hAnsi="宋体" w:eastAsia="宋体" w:cs="宋体"/>
          <w:b w:val="0"/>
          <w:bCs/>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w:t>
      </w:r>
      <w:r>
        <w:rPr>
          <w:rFonts w:hint="eastAsia" w:ascii="Times New Roman" w:hAnsi="宋体" w:eastAsia="宋体" w:cs="宋体"/>
          <w:b w:val="0"/>
          <w:bCs/>
        </w:rPr>
        <w:t>包括产品名称、单价数量明细和汇总报价），评委会将仅按可明确进行价格扣除的内容进行扣除。</w:t>
      </w:r>
    </w:p>
    <w:p>
      <w:pPr>
        <w:tabs>
          <w:tab w:val="left" w:pos="8200"/>
        </w:tabs>
        <w:spacing w:line="240" w:lineRule="auto"/>
        <w:ind w:firstLine="420" w:firstLineChars="200"/>
        <w:rPr>
          <w:rFonts w:hint="eastAsia" w:ascii="Times New Roman" w:hAnsi="宋体" w:eastAsia="宋体" w:cs="宋体"/>
          <w:b w:val="0"/>
          <w:bCs/>
        </w:rPr>
      </w:pPr>
      <w:r>
        <w:rPr>
          <w:rFonts w:hint="eastAsia" w:ascii="Times New Roman" w:hAnsi="宋体" w:eastAsia="宋体" w:cs="宋体"/>
          <w:b w:val="0"/>
          <w:bCs/>
        </w:rPr>
        <w:t>投标产品如为环境标志产品的，投标人需提供产品及型号所在清单页的复印件并用标识标明，如未提供，评委会将仅按可明确进行价格扣除的内容进行扣除。</w:t>
      </w:r>
    </w:p>
    <w:p>
      <w:pPr>
        <w:rPr>
          <w:rFonts w:hint="default" w:hAnsi="宋体" w:eastAsia="宋体" w:cs="宋体"/>
          <w:b w:val="0"/>
          <w:bCs/>
          <w:szCs w:val="22"/>
          <w:lang w:val="en-US" w:eastAsia="zh-CN"/>
        </w:rPr>
      </w:pPr>
    </w:p>
    <w:p>
      <w:pPr>
        <w:pStyle w:val="3"/>
        <w:pageBreakBefore w:val="0"/>
        <w:numPr>
          <w:ilvl w:val="0"/>
          <w:numId w:val="0"/>
        </w:numPr>
        <w:kinsoku/>
        <w:wordWrap/>
        <w:overflowPunct/>
        <w:topLinePunct w:val="0"/>
        <w:bidi w:val="0"/>
        <w:snapToGrid/>
        <w:spacing w:line="340" w:lineRule="exac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8"/>
          <w:szCs w:val="28"/>
          <w:lang w:val="en-US" w:eastAsia="zh-CN"/>
        </w:rPr>
        <w:t>第三部分  拟签订的合同文本（仅参考）</w:t>
      </w:r>
    </w:p>
    <w:p>
      <w:pPr>
        <w:pageBreakBefore w:val="0"/>
        <w:kinsoku/>
        <w:wordWrap/>
        <w:overflowPunct/>
        <w:topLinePunct w:val="0"/>
        <w:bidi w:val="0"/>
        <w:spacing w:line="340" w:lineRule="exact"/>
        <w:textAlignment w:val="auto"/>
        <w:rPr>
          <w:b/>
          <w:bCs/>
          <w:vanish/>
          <w:sz w:val="21"/>
          <w:szCs w:val="21"/>
          <w:highlight w:val="none"/>
        </w:rPr>
      </w:pPr>
    </w:p>
    <w:tbl>
      <w:tblPr>
        <w:tblStyle w:val="13"/>
        <w:tblpPr w:leftFromText="180" w:rightFromText="180" w:vertAnchor="text" w:horzAnchor="page" w:tblpXSpec="center" w:tblpY="94"/>
        <w:tblOverlap w:val="never"/>
        <w:tblW w:w="0" w:type="auto"/>
        <w:jc w:val="center"/>
        <w:tblLayout w:type="fixed"/>
        <w:tblCellMar>
          <w:top w:w="0" w:type="dxa"/>
          <w:left w:w="108" w:type="dxa"/>
          <w:bottom w:w="0" w:type="dxa"/>
          <w:right w:w="108" w:type="dxa"/>
        </w:tblCellMar>
      </w:tblPr>
      <w:tblGrid>
        <w:gridCol w:w="4643"/>
        <w:gridCol w:w="5709"/>
      </w:tblGrid>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甲  方：南京市溧水区人民医院</w:t>
            </w:r>
          </w:p>
        </w:tc>
        <w:tc>
          <w:tcPr>
            <w:tcW w:w="5709"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210" w:firstLineChars="1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乙  方：</w:t>
            </w:r>
          </w:p>
        </w:tc>
      </w:tr>
      <w:tr>
        <w:tblPrEx>
          <w:tblCellMar>
            <w:top w:w="0" w:type="dxa"/>
            <w:left w:w="108" w:type="dxa"/>
            <w:bottom w:w="0" w:type="dxa"/>
            <w:right w:w="108" w:type="dxa"/>
          </w:tblCellMar>
        </w:tblPrEx>
        <w:trPr>
          <w:trHeight w:val="90" w:hRule="atLeast"/>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住所地：南京市溧水区永阳镇崇文路86号         </w:t>
            </w:r>
          </w:p>
        </w:tc>
        <w:tc>
          <w:tcPr>
            <w:tcW w:w="5709" w:type="dxa"/>
            <w:tcBorders>
              <w:top w:val="nil"/>
              <w:left w:val="nil"/>
              <w:bottom w:val="nil"/>
              <w:right w:val="nil"/>
            </w:tcBorders>
            <w:noWrap w:val="0"/>
            <w:vAlign w:val="top"/>
          </w:tcPr>
          <w:p>
            <w:pPr>
              <w:pageBreakBefore w:val="0"/>
              <w:tabs>
                <w:tab w:val="left" w:pos="4612"/>
              </w:tabs>
              <w:kinsoku/>
              <w:wordWrap/>
              <w:overflowPunct/>
              <w:topLinePunct w:val="0"/>
              <w:bidi w:val="0"/>
              <w:spacing w:before="88" w:line="340" w:lineRule="exact"/>
              <w:ind w:firstLine="210" w:firstLineChars="100"/>
              <w:jc w:val="both"/>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住所地：</w:t>
            </w:r>
          </w:p>
        </w:tc>
      </w:tr>
    </w:tbl>
    <w:p>
      <w:pPr>
        <w:pageBreakBefore w:val="0"/>
        <w:widowControl/>
        <w:kinsoku/>
        <w:wordWrap/>
        <w:overflowPunct/>
        <w:topLinePunct w:val="0"/>
        <w:bidi w:val="0"/>
        <w:adjustRightInd w:val="0"/>
        <w:spacing w:line="340" w:lineRule="exact"/>
        <w:ind w:firstLine="420" w:firstLineChars="200"/>
        <w:jc w:val="left"/>
        <w:textAlignment w:val="auto"/>
        <w:rPr>
          <w:rFonts w:ascii="宋体" w:hAnsi="宋体" w:cs="宋体"/>
          <w:sz w:val="21"/>
          <w:szCs w:val="21"/>
          <w:highlight w:val="none"/>
        </w:rPr>
      </w:pPr>
      <w:r>
        <w:rPr>
          <w:rFonts w:hint="eastAsia" w:ascii="宋体" w:hAnsi="宋体" w:cs="宋体"/>
          <w:sz w:val="21"/>
          <w:szCs w:val="21"/>
          <w:highlight w:val="none"/>
        </w:rPr>
        <w:t>根据《中华人民共和国政府采购法》、《中华人民共和国民法典》等法律法规的规定，甲乙双方</w:t>
      </w:r>
      <w:r>
        <w:rPr>
          <w:rFonts w:hint="eastAsia" w:ascii="宋体" w:hAnsi="宋体" w:cs="宋体"/>
          <w:sz w:val="21"/>
          <w:szCs w:val="21"/>
          <w:highlight w:val="none"/>
          <w:lang w:eastAsia="zh-CN"/>
        </w:rPr>
        <w:t>经过友好协商，按照甲方院内竞争性磋商</w:t>
      </w:r>
      <w:r>
        <w:rPr>
          <w:rFonts w:hint="eastAsia" w:ascii="宋体" w:hAnsi="宋体" w:cs="宋体"/>
          <w:sz w:val="21"/>
          <w:szCs w:val="21"/>
          <w:highlight w:val="none"/>
        </w:rPr>
        <w:t>结果签订本合同，</w:t>
      </w:r>
      <w:r>
        <w:rPr>
          <w:rFonts w:hint="eastAsia"/>
          <w:sz w:val="21"/>
          <w:szCs w:val="21"/>
          <w:highlight w:val="none"/>
        </w:rPr>
        <w:t>承诺共同信守。</w:t>
      </w:r>
    </w:p>
    <w:p>
      <w:pPr>
        <w:pStyle w:val="16"/>
        <w:pageBreakBefore w:val="0"/>
        <w:kinsoku/>
        <w:wordWrap/>
        <w:overflowPunct/>
        <w:topLinePunct w:val="0"/>
        <w:bidi w:val="0"/>
        <w:spacing w:line="340" w:lineRule="exact"/>
        <w:ind w:firstLine="0" w:firstLineChars="0"/>
        <w:textAlignment w:val="auto"/>
        <w:rPr>
          <w:rFonts w:ascii="宋体" w:hAnsi="宋体"/>
          <w:b/>
          <w:sz w:val="21"/>
          <w:szCs w:val="21"/>
          <w:highlight w:val="none"/>
        </w:rPr>
      </w:pPr>
      <w:r>
        <w:rPr>
          <w:rFonts w:hint="eastAsia" w:ascii="宋体" w:hAnsi="宋体"/>
          <w:b/>
          <w:sz w:val="21"/>
          <w:szCs w:val="21"/>
          <w:highlight w:val="none"/>
        </w:rPr>
        <w:t xml:space="preserve">第一条 合同标的 </w:t>
      </w:r>
    </w:p>
    <w:p>
      <w:pPr>
        <w:pageBreakBefore w:val="0"/>
        <w:kinsoku/>
        <w:wordWrap/>
        <w:overflowPunct/>
        <w:topLinePunct w:val="0"/>
        <w:bidi w:val="0"/>
        <w:spacing w:line="340" w:lineRule="exact"/>
        <w:ind w:firstLine="420" w:firstLineChars="200"/>
        <w:textAlignment w:val="auto"/>
        <w:rPr>
          <w:rFonts w:ascii="宋体" w:hAnsi="宋体"/>
          <w:sz w:val="21"/>
          <w:szCs w:val="21"/>
          <w:highlight w:val="none"/>
          <w:u w:val="single"/>
        </w:rPr>
      </w:pPr>
      <w:r>
        <w:rPr>
          <w:rFonts w:hint="eastAsia" w:ascii="宋体" w:hAnsi="宋体"/>
          <w:sz w:val="21"/>
          <w:szCs w:val="21"/>
          <w:highlight w:val="none"/>
        </w:rPr>
        <w:t>乙方根据甲方要求提供下列产品（服务）：</w:t>
      </w:r>
    </w:p>
    <w:tbl>
      <w:tblPr>
        <w:tblStyle w:val="13"/>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51"/>
        <w:gridCol w:w="692"/>
        <w:gridCol w:w="1766"/>
        <w:gridCol w:w="186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设备名称</w:t>
            </w: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lang w:eastAsia="zh-CN"/>
              </w:rPr>
              <w:t>品牌、规格型号、产地</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数量</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单价（元人民币）</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总价（元人民币）</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54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8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总计：¥</w:t>
            </w:r>
            <w:r>
              <w:rPr>
                <w:rFonts w:hint="eastAsia" w:ascii="宋体" w:hAnsi="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大写：（人民币）</w:t>
            </w:r>
          </w:p>
        </w:tc>
      </w:tr>
    </w:tbl>
    <w:p>
      <w:pPr>
        <w:pStyle w:val="16"/>
        <w:pageBreakBefore w:val="0"/>
        <w:kinsoku/>
        <w:wordWrap/>
        <w:overflowPunct/>
        <w:topLinePunct w:val="0"/>
        <w:autoSpaceDE w:val="0"/>
        <w:autoSpaceDN w:val="0"/>
        <w:bidi w:val="0"/>
        <w:adjustRightInd w:val="0"/>
        <w:spacing w:line="340" w:lineRule="exact"/>
        <w:ind w:firstLine="0" w:firstLineChars="0"/>
        <w:jc w:val="left"/>
        <w:textAlignment w:val="auto"/>
        <w:rPr>
          <w:rFonts w:ascii="宋体" w:hAnsi="宋体"/>
          <w:b/>
          <w:sz w:val="21"/>
          <w:szCs w:val="21"/>
          <w:highlight w:val="none"/>
        </w:rPr>
      </w:pPr>
      <w:r>
        <w:rPr>
          <w:rFonts w:hint="eastAsia" w:ascii="宋体" w:hAnsi="宋体"/>
          <w:b/>
          <w:bCs/>
          <w:sz w:val="21"/>
          <w:szCs w:val="21"/>
          <w:highlight w:val="none"/>
        </w:rPr>
        <w:t>第二条 合同总</w:t>
      </w:r>
      <w:r>
        <w:rPr>
          <w:rFonts w:hint="eastAsia" w:ascii="宋体" w:hAnsi="宋体"/>
          <w:b/>
          <w:sz w:val="21"/>
          <w:szCs w:val="21"/>
          <w:highlight w:val="none"/>
        </w:rPr>
        <w:t xml:space="preserve">价款 </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本合同项下货物总价款</w:t>
      </w:r>
      <w:r>
        <w:rPr>
          <w:rFonts w:hint="eastAsia" w:ascii="宋体" w:hAnsi="宋体" w:cs="宋体"/>
          <w:b w:val="0"/>
          <w:bCs w:val="0"/>
          <w:sz w:val="21"/>
          <w:szCs w:val="21"/>
          <w:highlight w:val="none"/>
          <w:u w:val="none"/>
          <w:lang w:val="en-US" w:eastAsia="zh-CN"/>
        </w:rPr>
        <w:t>为</w:t>
      </w:r>
      <w:r>
        <w:rPr>
          <w:rFonts w:hint="eastAsia" w:ascii="宋体" w:hAnsi="宋体" w:cs="宋体"/>
          <w:b w:val="0"/>
          <w:bCs w:val="0"/>
          <w:sz w:val="21"/>
          <w:szCs w:val="21"/>
          <w:highlight w:val="none"/>
          <w:lang w:val="en-US" w:eastAsia="zh-CN"/>
        </w:rPr>
        <w:t xml:space="preserve">       </w:t>
      </w:r>
      <w:r>
        <w:rPr>
          <w:rFonts w:hint="eastAsia" w:ascii="宋体" w:hAnsi="宋体" w:cs="宋体"/>
          <w:b w:val="0"/>
          <w:bCs w:val="0"/>
          <w:sz w:val="21"/>
          <w:szCs w:val="21"/>
          <w:highlight w:val="none"/>
          <w:u w:val="none"/>
          <w:lang w:val="en-US" w:eastAsia="zh-CN"/>
        </w:rPr>
        <w:t>元整</w:t>
      </w:r>
      <w:r>
        <w:rPr>
          <w:rFonts w:hint="eastAsia" w:ascii="宋体" w:hAnsi="宋体"/>
          <w:b w:val="0"/>
          <w:bCs w:val="0"/>
          <w:sz w:val="21"/>
          <w:szCs w:val="21"/>
          <w:highlight w:val="none"/>
          <w:u w:val="none"/>
        </w:rPr>
        <w:t>（大写）人民币。本合同总价款是货物制造、包装、仓储、运输、安装及验收合格前和保修期内发生的所有含税费用</w:t>
      </w:r>
      <w:r>
        <w:rPr>
          <w:rFonts w:hint="eastAsia" w:ascii="宋体" w:hAnsi="宋体"/>
          <w:b w:val="0"/>
          <w:bCs w:val="0"/>
          <w:sz w:val="21"/>
          <w:szCs w:val="21"/>
          <w:highlight w:val="none"/>
          <w:u w:val="none"/>
          <w:lang w:eastAsia="zh-CN"/>
        </w:rPr>
        <w:t>（含接口费）</w:t>
      </w:r>
      <w:r>
        <w:rPr>
          <w:rFonts w:hint="eastAsia" w:ascii="宋体" w:hAnsi="宋体"/>
          <w:b w:val="0"/>
          <w:bCs w:val="0"/>
          <w:sz w:val="21"/>
          <w:szCs w:val="21"/>
          <w:highlight w:val="none"/>
          <w:u w:val="none"/>
        </w:rPr>
        <w:t>。本合同总价款还包</w:t>
      </w:r>
      <w:r>
        <w:rPr>
          <w:rFonts w:hint="eastAsia" w:ascii="宋体" w:hAnsi="宋体"/>
          <w:sz w:val="21"/>
          <w:szCs w:val="21"/>
          <w:highlight w:val="none"/>
          <w:u w:val="none"/>
        </w:rPr>
        <w:t>含乙方应当提供的伴随服务/售后服务费用。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sz w:val="21"/>
          <w:szCs w:val="21"/>
          <w:highlight w:val="none"/>
          <w:u w:val="none"/>
        </w:rPr>
        <w:t>第三条  交货期限</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乙方应当在合同签订后</w:t>
      </w:r>
      <w:r>
        <w:rPr>
          <w:rFonts w:hint="eastAsia" w:ascii="宋体" w:hAnsi="宋体"/>
          <w:b w:val="0"/>
          <w:bCs w:val="0"/>
          <w:sz w:val="21"/>
          <w:szCs w:val="21"/>
          <w:highlight w:val="none"/>
          <w:u w:val="none"/>
          <w:lang w:val="en-US" w:eastAsia="zh-CN"/>
        </w:rPr>
        <w:t xml:space="preserve"> 日</w:t>
      </w:r>
      <w:r>
        <w:rPr>
          <w:rFonts w:hint="eastAsia" w:ascii="宋体" w:hAnsi="宋体"/>
          <w:b w:val="0"/>
          <w:bCs w:val="0"/>
          <w:sz w:val="21"/>
          <w:szCs w:val="21"/>
          <w:highlight w:val="none"/>
          <w:u w:val="none"/>
        </w:rPr>
        <w:t>内完成送货到甲方指定地点（联系人：</w:t>
      </w:r>
      <w:r>
        <w:rPr>
          <w:rFonts w:hint="eastAsia" w:ascii="宋体" w:hAnsi="宋体"/>
          <w:b w:val="0"/>
          <w:bCs w:val="0"/>
          <w:sz w:val="21"/>
          <w:szCs w:val="21"/>
          <w:highlight w:val="none"/>
          <w:u w:val="none"/>
          <w:lang w:eastAsia="zh-CN"/>
        </w:rPr>
        <w:t>临床医学工程部</w:t>
      </w:r>
      <w:r>
        <w:rPr>
          <w:rFonts w:hint="eastAsia" w:ascii="宋体" w:hAnsi="宋体"/>
          <w:b w:val="0"/>
          <w:bCs w:val="0"/>
          <w:sz w:val="21"/>
          <w:szCs w:val="21"/>
          <w:highlight w:val="none"/>
          <w:u w:val="none"/>
        </w:rPr>
        <w:t>025-56232024），设备到货</w:t>
      </w:r>
      <w:r>
        <w:rPr>
          <w:rFonts w:hint="eastAsia" w:ascii="宋体" w:hAnsi="宋体"/>
          <w:sz w:val="21"/>
          <w:szCs w:val="21"/>
          <w:highlight w:val="none"/>
          <w:u w:val="none"/>
          <w:lang w:val="en-US" w:eastAsia="zh-CN"/>
        </w:rPr>
        <w:t>当天</w:t>
      </w:r>
      <w:r>
        <w:rPr>
          <w:rFonts w:hint="eastAsia" w:ascii="宋体" w:hAnsi="宋体"/>
          <w:sz w:val="21"/>
          <w:szCs w:val="21"/>
          <w:highlight w:val="none"/>
          <w:u w:val="none"/>
        </w:rPr>
        <w:t>，乙方应派有经验和能力、具有相应资质的技术人员，</w:t>
      </w:r>
      <w:r>
        <w:rPr>
          <w:rFonts w:hint="eastAsia" w:ascii="宋体" w:hAnsi="宋体"/>
          <w:sz w:val="21"/>
          <w:szCs w:val="21"/>
          <w:highlight w:val="none"/>
          <w:u w:val="none"/>
          <w:lang w:eastAsia="zh-CN"/>
        </w:rPr>
        <w:t>完成</w:t>
      </w:r>
      <w:r>
        <w:rPr>
          <w:rFonts w:hint="eastAsia" w:ascii="宋体" w:hAnsi="宋体"/>
          <w:sz w:val="21"/>
          <w:szCs w:val="21"/>
          <w:highlight w:val="none"/>
          <w:u w:val="none"/>
        </w:rPr>
        <w:t>设备安装、调试至</w:t>
      </w:r>
      <w:r>
        <w:rPr>
          <w:rFonts w:hint="eastAsia" w:ascii="宋体" w:hAnsi="宋体"/>
          <w:sz w:val="21"/>
          <w:szCs w:val="21"/>
          <w:highlight w:val="none"/>
          <w:u w:val="none"/>
          <w:lang w:val="en-US" w:eastAsia="zh-CN"/>
        </w:rPr>
        <w:t>交付使用</w:t>
      </w:r>
      <w:r>
        <w:rPr>
          <w:rFonts w:hint="eastAsia" w:ascii="宋体" w:hAnsi="宋体"/>
          <w:sz w:val="21"/>
          <w:szCs w:val="21"/>
          <w:highlight w:val="none"/>
          <w:u w:val="none"/>
        </w:rPr>
        <w:t>，乙方承担因此发生的一切费用。</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eastAsia="宋体"/>
          <w:color w:val="FF0000"/>
          <w:sz w:val="21"/>
          <w:szCs w:val="21"/>
          <w:highlight w:val="none"/>
          <w:lang w:val="en-US" w:eastAsia="zh-CN"/>
        </w:rPr>
      </w:pPr>
      <w:r>
        <w:rPr>
          <w:rFonts w:hint="eastAsia" w:ascii="宋体" w:hAnsi="宋体"/>
          <w:b/>
          <w:sz w:val="21"/>
          <w:szCs w:val="21"/>
          <w:highlight w:val="none"/>
          <w:u w:val="none"/>
        </w:rPr>
        <w:t>第四条  合同款支付</w:t>
      </w:r>
      <w:r>
        <w:rPr>
          <w:rFonts w:hint="eastAsia" w:ascii="宋体" w:hAnsi="宋体"/>
          <w:b/>
          <w:sz w:val="21"/>
          <w:szCs w:val="21"/>
          <w:highlight w:val="none"/>
          <w:u w:val="none"/>
          <w:lang w:eastAsia="zh-CN"/>
        </w:rPr>
        <w:t>：详见磋商文件</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bCs/>
          <w:sz w:val="21"/>
          <w:szCs w:val="21"/>
          <w:highlight w:val="none"/>
          <w:u w:val="none"/>
        </w:rPr>
        <w:t>第五条  质量保证</w:t>
      </w:r>
    </w:p>
    <w:p>
      <w:pPr>
        <w:pageBreakBefore w:val="0"/>
        <w:kinsoku/>
        <w:wordWrap/>
        <w:overflowPunct/>
        <w:topLinePunct w:val="0"/>
        <w:bidi w:val="0"/>
        <w:spacing w:line="340" w:lineRule="exact"/>
        <w:ind w:firstLine="210" w:firstLineChars="100"/>
        <w:textAlignment w:val="auto"/>
        <w:rPr>
          <w:rFonts w:hint="eastAsia" w:ascii="宋体" w:hAnsi="宋体"/>
          <w:sz w:val="21"/>
          <w:szCs w:val="21"/>
          <w:highlight w:val="none"/>
          <w:u w:val="none"/>
        </w:rPr>
      </w:pPr>
      <w:r>
        <w:rPr>
          <w:rFonts w:hint="eastAsia" w:ascii="宋体" w:hAnsi="宋体"/>
          <w:sz w:val="21"/>
          <w:szCs w:val="21"/>
          <w:highlight w:val="none"/>
          <w:u w:val="none"/>
        </w:rPr>
        <w:t>乙方应保证货物是全新、未使用过的原装合格正品（所供设备生产日期在</w:t>
      </w:r>
      <w:r>
        <w:rPr>
          <w:rFonts w:hint="eastAsia" w:ascii="宋体" w:hAnsi="宋体"/>
          <w:sz w:val="21"/>
          <w:szCs w:val="21"/>
          <w:highlight w:val="none"/>
          <w:u w:val="none"/>
          <w:lang w:val="en-US" w:eastAsia="zh-CN"/>
        </w:rPr>
        <w:t>12</w:t>
      </w:r>
      <w:r>
        <w:rPr>
          <w:rFonts w:hint="eastAsia" w:ascii="宋体" w:hAnsi="宋体"/>
          <w:sz w:val="21"/>
          <w:szCs w:val="21"/>
          <w:highlight w:val="none"/>
          <w:u w:val="none"/>
        </w:rPr>
        <w:t>个月内</w:t>
      </w:r>
      <w:r>
        <w:rPr>
          <w:rFonts w:hint="eastAsia" w:ascii="宋体" w:hAnsi="宋体"/>
          <w:sz w:val="21"/>
          <w:szCs w:val="21"/>
          <w:highlight w:val="none"/>
          <w:u w:val="none"/>
          <w:lang w:eastAsia="zh-CN"/>
        </w:rPr>
        <w:t>（进口）</w:t>
      </w:r>
      <w:r>
        <w:rPr>
          <w:rFonts w:hint="eastAsia" w:ascii="宋体" w:hAnsi="宋体"/>
          <w:sz w:val="21"/>
          <w:szCs w:val="21"/>
          <w:highlight w:val="none"/>
          <w:u w:val="none"/>
          <w:lang w:val="en-US" w:eastAsia="zh-CN"/>
        </w:rPr>
        <w:t>/6个月内（国产）</w:t>
      </w:r>
      <w:r>
        <w:rPr>
          <w:rFonts w:hint="eastAsia" w:ascii="宋体" w:hAnsi="宋体"/>
          <w:sz w:val="21"/>
          <w:szCs w:val="21"/>
          <w:highlight w:val="none"/>
          <w:u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6"/>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免费质保期：乙方承诺本项目</w:t>
      </w:r>
      <w:r>
        <w:rPr>
          <w:rFonts w:hint="eastAsia" w:ascii="宋体" w:hAnsi="宋体"/>
          <w:b w:val="0"/>
          <w:bCs/>
          <w:sz w:val="21"/>
          <w:szCs w:val="21"/>
          <w:highlight w:val="none"/>
          <w:u w:val="none"/>
          <w:lang w:eastAsia="zh-CN"/>
        </w:rPr>
        <w:t>整机免费原厂质保</w:t>
      </w:r>
      <w:r>
        <w:rPr>
          <w:rFonts w:hint="eastAsia" w:ascii="宋体" w:hAnsi="宋体"/>
          <w:b w:val="0"/>
          <w:bCs/>
          <w:sz w:val="21"/>
          <w:szCs w:val="21"/>
          <w:highlight w:val="none"/>
          <w:u w:val="none"/>
          <w:lang w:val="en-US" w:eastAsia="zh-CN"/>
        </w:rPr>
        <w:t xml:space="preserve">  </w:t>
      </w:r>
      <w:r>
        <w:rPr>
          <w:rFonts w:hint="eastAsia" w:ascii="宋体" w:hAnsi="宋体"/>
          <w:b w:val="0"/>
          <w:bCs/>
          <w:sz w:val="21"/>
          <w:szCs w:val="21"/>
          <w:highlight w:val="none"/>
          <w:u w:val="none"/>
          <w:lang w:eastAsia="zh-CN"/>
        </w:rPr>
        <w:t>年</w:t>
      </w:r>
      <w:r>
        <w:rPr>
          <w:rFonts w:hint="eastAsia" w:ascii="宋体" w:hAnsi="宋体"/>
          <w:b w:val="0"/>
          <w:bCs/>
          <w:sz w:val="21"/>
          <w:szCs w:val="21"/>
          <w:highlight w:val="none"/>
          <w:u w:val="none"/>
        </w:rPr>
        <w:t>，自甲方验收合格之日算起。</w:t>
      </w:r>
      <w:r>
        <w:rPr>
          <w:rFonts w:hint="eastAsia" w:ascii="宋体" w:hAnsi="宋体"/>
          <w:b w:val="0"/>
          <w:bCs/>
          <w:sz w:val="21"/>
          <w:szCs w:val="21"/>
          <w:highlight w:val="none"/>
          <w:u w:val="none"/>
          <w:lang w:eastAsia="zh-CN"/>
        </w:rPr>
        <w:t>质保期内乙方每年提供</w:t>
      </w:r>
      <w:r>
        <w:rPr>
          <w:rFonts w:hint="eastAsia" w:ascii="宋体" w:hAnsi="宋体"/>
          <w:b w:val="0"/>
          <w:bCs/>
          <w:sz w:val="21"/>
          <w:szCs w:val="21"/>
          <w:highlight w:val="none"/>
          <w:u w:val="none"/>
          <w:lang w:val="en-US" w:eastAsia="zh-CN"/>
        </w:rPr>
        <w:t>3次免费上门维保服务，</w:t>
      </w:r>
      <w:r>
        <w:rPr>
          <w:rFonts w:hint="eastAsia" w:ascii="宋体" w:hAnsi="宋体" w:eastAsia="宋体" w:cs="Times New Roman"/>
          <w:b w:val="0"/>
          <w:bCs/>
          <w:sz w:val="21"/>
          <w:szCs w:val="21"/>
          <w:highlight w:val="none"/>
          <w:u w:val="none"/>
          <w:lang w:val="en-US" w:eastAsia="zh-CN"/>
        </w:rPr>
        <w:t>提供书面维护保养记录，并由甲方签字确认</w:t>
      </w:r>
      <w:r>
        <w:rPr>
          <w:rFonts w:hint="eastAsia" w:ascii="宋体" w:hAnsi="宋体"/>
          <w:b w:val="0"/>
          <w:bCs/>
          <w:sz w:val="21"/>
          <w:szCs w:val="21"/>
          <w:highlight w:val="none"/>
          <w:u w:val="none"/>
          <w:lang w:val="en-US" w:eastAsia="zh-CN"/>
        </w:rPr>
        <w:t>。</w:t>
      </w:r>
      <w:r>
        <w:rPr>
          <w:rFonts w:hint="eastAsia" w:ascii="宋体" w:hAnsi="宋体"/>
          <w:b w:val="0"/>
          <w:bCs/>
          <w:sz w:val="21"/>
          <w:szCs w:val="21"/>
          <w:highlight w:val="none"/>
          <w:u w:val="none"/>
        </w:rPr>
        <w:t>质保期内同一故障两次维修仍无法修复的，乙方负责免费包</w:t>
      </w:r>
      <w:r>
        <w:rPr>
          <w:rFonts w:hint="eastAsia" w:ascii="宋体" w:hAnsi="宋体"/>
          <w:sz w:val="21"/>
          <w:szCs w:val="21"/>
          <w:highlight w:val="none"/>
          <w:u w:val="none"/>
        </w:rPr>
        <w:t>换，7日内不能修复和包换，因质量问题造成的损失，乙方应赔偿甲方。质保期内发生3种同一种重大质量问题，乙方无条件负责免费更换。</w:t>
      </w:r>
      <w:r>
        <w:rPr>
          <w:rFonts w:hint="eastAsia" w:ascii="宋体" w:hAnsi="宋体"/>
          <w:bCs/>
          <w:sz w:val="21"/>
          <w:szCs w:val="21"/>
          <w:highlight w:val="none"/>
          <w:u w:val="none"/>
        </w:rPr>
        <w:t>质保期外乙方负责对本设备终身维修。</w:t>
      </w:r>
    </w:p>
    <w:p>
      <w:pPr>
        <w:pStyle w:val="16"/>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Cs/>
          <w:sz w:val="21"/>
          <w:szCs w:val="21"/>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pPr>
        <w:pageBreakBefore w:val="0"/>
        <w:widowControl/>
        <w:kinsoku/>
        <w:wordWrap/>
        <w:overflowPunct/>
        <w:topLinePunct w:val="0"/>
        <w:bidi w:val="0"/>
        <w:spacing w:line="340" w:lineRule="exact"/>
        <w:ind w:firstLine="210" w:firstLineChars="100"/>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售后服务要求：</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在接到甲方维修及技术服务要求后，乙方须立即响应，</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24</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小时内到现场排除故障（包括所有节假日），</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24</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小时内如果不能及时解决器械在实际工作中出现的问题，乙方须提供不低于故障器械规格型号档次的备用品</w:t>
      </w:r>
      <w:r>
        <w:rPr>
          <w:rFonts w:hint="eastAsia" w:ascii="宋体" w:hAnsi="宋体"/>
          <w:b w:val="0"/>
          <w:bCs/>
          <w:sz w:val="21"/>
          <w:szCs w:val="21"/>
          <w:highlight w:val="none"/>
          <w:u w:val="none"/>
        </w:rPr>
        <w:t>，</w:t>
      </w:r>
      <w:r>
        <w:rPr>
          <w:rFonts w:hint="eastAsia" w:ascii="宋体" w:hAnsi="宋体"/>
          <w:bCs/>
          <w:sz w:val="21"/>
          <w:szCs w:val="21"/>
          <w:highlight w:val="none"/>
          <w:u w:val="none"/>
        </w:rPr>
        <w:t>否则甲方可自行采取必要的措施，由此产生的风险和费用由乙方承担。如有特殊情况，乙方应立即电话通知甲方不能响应的原因，在获得甲方同意后，才可推迟响应时间。</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bCs/>
          <w:sz w:val="21"/>
          <w:szCs w:val="21"/>
          <w:highlight w:val="none"/>
          <w:lang w:eastAsia="zh-CN"/>
        </w:rPr>
      </w:pPr>
      <w:r>
        <w:rPr>
          <w:rFonts w:hint="eastAsia" w:ascii="宋体" w:hAnsi="宋体"/>
          <w:bCs/>
          <w:sz w:val="21"/>
          <w:szCs w:val="21"/>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21"/>
          <w:szCs w:val="21"/>
          <w:highlight w:val="none"/>
          <w:lang w:eastAsia="zh-CN"/>
        </w:rPr>
        <w:t>，</w:t>
      </w:r>
      <w:r>
        <w:rPr>
          <w:rFonts w:hint="eastAsia" w:ascii="宋体" w:hAnsi="宋体" w:eastAsia="宋体" w:cs="Times New Roman"/>
          <w:bCs/>
          <w:sz w:val="21"/>
          <w:szCs w:val="21"/>
          <w:highlight w:val="none"/>
          <w:lang w:val="en-US" w:eastAsia="zh-CN"/>
        </w:rPr>
        <w:t>提供书面医疗设备培训报告，并由甲方签字确认</w:t>
      </w:r>
      <w:r>
        <w:rPr>
          <w:rFonts w:hint="eastAsia" w:ascii="宋体" w:hAnsi="宋体" w:eastAsia="宋体" w:cs="Times New Roman"/>
          <w:bCs/>
          <w:sz w:val="21"/>
          <w:szCs w:val="21"/>
          <w:highlight w:val="none"/>
        </w:rPr>
        <w:t>。如</w:t>
      </w:r>
      <w:r>
        <w:rPr>
          <w:rFonts w:hint="eastAsia" w:ascii="宋体" w:hAnsi="宋体"/>
          <w:bCs/>
          <w:sz w:val="21"/>
          <w:szCs w:val="21"/>
          <w:highlight w:val="none"/>
        </w:rPr>
        <w:t>有专用工具，乙方需向甲方提供设备维护的专用工具。</w:t>
      </w:r>
    </w:p>
    <w:p>
      <w:pPr>
        <w:pStyle w:val="16"/>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rPr>
      </w:pPr>
      <w:r>
        <w:rPr>
          <w:rFonts w:hint="eastAsia" w:ascii="宋体" w:hAnsi="宋体"/>
          <w:bCs/>
          <w:sz w:val="21"/>
          <w:szCs w:val="21"/>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rPr>
      </w:pPr>
      <w:r>
        <w:rPr>
          <w:rFonts w:hint="eastAsia" w:ascii="宋体" w:hAnsi="宋体"/>
          <w:b/>
          <w:sz w:val="21"/>
          <w:szCs w:val="21"/>
          <w:highlight w:val="none"/>
        </w:rPr>
        <w:t>第六条  交付使用和验收</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21"/>
          <w:szCs w:val="21"/>
          <w:highlight w:val="none"/>
          <w:lang w:eastAsia="zh-CN"/>
        </w:rPr>
        <w:t>乙方</w:t>
      </w:r>
      <w:r>
        <w:rPr>
          <w:rFonts w:hint="eastAsia" w:ascii="宋体" w:hAnsi="宋体"/>
          <w:sz w:val="21"/>
          <w:szCs w:val="21"/>
          <w:highlight w:val="none"/>
        </w:rPr>
        <w:t>在装机后</w:t>
      </w:r>
      <w:r>
        <w:rPr>
          <w:rFonts w:hint="eastAsia" w:ascii="宋体" w:hAnsi="宋体"/>
          <w:sz w:val="21"/>
          <w:szCs w:val="21"/>
          <w:highlight w:val="none"/>
          <w:lang w:val="en-US" w:eastAsia="zh-CN"/>
        </w:rPr>
        <w:t>12</w:t>
      </w:r>
      <w:r>
        <w:rPr>
          <w:rFonts w:hint="eastAsia" w:ascii="宋体" w:hAnsi="宋体"/>
          <w:sz w:val="21"/>
          <w:szCs w:val="21"/>
          <w:highlight w:val="none"/>
        </w:rPr>
        <w:t>小时内必须完成对包装拆除物的清理。因包装拆除物原因引起的医疗事故和纠纷，由乙方承担全部法律和经济责任。</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乙方免费提供全套资料，含</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注册证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生产许可证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医疗器械经营许可证、生产厂家营业执照、供应商营业执照、供应商医疗器械经营许可证、</w:t>
      </w:r>
      <w:r>
        <w:rPr>
          <w:rFonts w:hint="eastAsia" w:ascii="宋体" w:hAnsi="宋体" w:cs="Times New Roman"/>
          <w:sz w:val="21"/>
          <w:szCs w:val="21"/>
          <w:highlight w:val="none"/>
        </w:rPr>
        <w:t>授权书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原厂质保函、</w:t>
      </w:r>
      <w:r>
        <w:rPr>
          <w:rFonts w:hint="eastAsia" w:ascii="宋体" w:hAnsi="宋体" w:cs="Times New Roman"/>
          <w:sz w:val="21"/>
          <w:szCs w:val="21"/>
          <w:highlight w:val="none"/>
        </w:rPr>
        <w:t>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产品合格证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操作手册和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进口产品还需提供</w:t>
      </w:r>
      <w:r>
        <w:rPr>
          <w:rFonts w:hint="eastAsia" w:ascii="宋体" w:hAnsi="宋体" w:cs="Times New Roman"/>
          <w:sz w:val="21"/>
          <w:szCs w:val="21"/>
          <w:highlight w:val="none"/>
        </w:rPr>
        <w:t>进口货物报关单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检验检疫证明</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中文装箱单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w:t>
      </w:r>
      <w:r>
        <w:rPr>
          <w:rFonts w:hint="eastAsia" w:ascii="宋体" w:hAnsi="宋体" w:cs="Times New Roman"/>
          <w:sz w:val="21"/>
          <w:szCs w:val="21"/>
          <w:highlight w:val="none"/>
          <w:lang w:val="en-US" w:eastAsia="zh-CN"/>
        </w:rPr>
        <w:t>质量</w:t>
      </w:r>
      <w:r>
        <w:rPr>
          <w:rFonts w:hint="eastAsia" w:ascii="宋体" w:hAnsi="宋体" w:cs="Times New Roman"/>
          <w:sz w:val="21"/>
          <w:szCs w:val="21"/>
          <w:highlight w:val="none"/>
        </w:rPr>
        <w:t>检测报告</w:t>
      </w:r>
      <w:r>
        <w:rPr>
          <w:rFonts w:hint="eastAsia" w:ascii="宋体" w:hAnsi="宋体" w:cs="Times New Roman"/>
          <w:sz w:val="21"/>
          <w:szCs w:val="21"/>
          <w:highlight w:val="none"/>
          <w:lang w:val="en-US" w:eastAsia="zh-CN"/>
        </w:rPr>
        <w:t>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并加盖供应商公章</w:t>
      </w:r>
      <w:r>
        <w:rPr>
          <w:rFonts w:hint="eastAsia" w:ascii="宋体" w:hAnsi="宋体" w:cs="Times New Roman"/>
          <w:sz w:val="21"/>
          <w:szCs w:val="21"/>
          <w:highlight w:val="none"/>
          <w:lang w:eastAsia="zh-CN"/>
        </w:rPr>
        <w:t>。</w:t>
      </w:r>
      <w:r>
        <w:rPr>
          <w:rFonts w:hint="eastAsia" w:ascii="宋体" w:hAnsi="宋体"/>
          <w:sz w:val="21"/>
          <w:szCs w:val="21"/>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21"/>
          <w:szCs w:val="21"/>
          <w:highlight w:val="none"/>
          <w:lang w:eastAsia="zh-CN"/>
        </w:rPr>
        <w:t>数量、</w:t>
      </w:r>
      <w:r>
        <w:rPr>
          <w:rFonts w:hint="eastAsia" w:ascii="宋体" w:hAnsi="宋体"/>
          <w:sz w:val="21"/>
          <w:szCs w:val="21"/>
          <w:highlight w:val="none"/>
        </w:rPr>
        <w:t>质量</w:t>
      </w:r>
      <w:r>
        <w:rPr>
          <w:rFonts w:hint="eastAsia" w:ascii="宋体" w:hAnsi="宋体"/>
          <w:bCs/>
          <w:sz w:val="21"/>
          <w:szCs w:val="21"/>
          <w:highlight w:val="none"/>
        </w:rPr>
        <w:t>等</w:t>
      </w:r>
      <w:r>
        <w:rPr>
          <w:rFonts w:hint="eastAsia" w:ascii="宋体" w:hAnsi="宋体"/>
          <w:sz w:val="21"/>
          <w:szCs w:val="21"/>
          <w:highlight w:val="none"/>
        </w:rPr>
        <w:t>不符合采购要求或合同规定的，甲方有权拒收，乙方愿意更换货物但逾期交货的，按乙方逾期交货处理。乙方拒绝更换货物的，甲方可单方面解除合同，乙方按合同总价的30%承担违约责任。</w:t>
      </w:r>
    </w:p>
    <w:p>
      <w:pPr>
        <w:pStyle w:val="16"/>
        <w:pageBreakBefore w:val="0"/>
        <w:kinsoku/>
        <w:wordWrap/>
        <w:overflowPunct/>
        <w:topLinePunct w:val="0"/>
        <w:bidi w:val="0"/>
        <w:spacing w:line="340" w:lineRule="exact"/>
        <w:ind w:left="0" w:leftChars="0" w:firstLine="210" w:firstLineChars="100"/>
        <w:textAlignment w:val="auto"/>
        <w:rPr>
          <w:sz w:val="21"/>
          <w:szCs w:val="21"/>
          <w:highlight w:val="none"/>
        </w:rPr>
      </w:pPr>
      <w:r>
        <w:rPr>
          <w:rFonts w:hint="eastAsia" w:ascii="宋体" w:hAnsi="宋体"/>
          <w:sz w:val="21"/>
          <w:szCs w:val="21"/>
          <w:highlight w:val="none"/>
        </w:rPr>
        <w:t>包装要求：</w:t>
      </w:r>
      <w:r>
        <w:rPr>
          <w:rFonts w:hint="eastAsia" w:ascii="宋体" w:hAnsi="宋体" w:cs="宋体"/>
          <w:sz w:val="21"/>
          <w:szCs w:val="21"/>
          <w:highlight w:val="none"/>
        </w:rPr>
        <w:t>乙方提供的货物包装，应符合国家快递包装和商品包装政府采购需求标准的有关要求。</w:t>
      </w:r>
    </w:p>
    <w:p>
      <w:pPr>
        <w:pStyle w:val="12"/>
        <w:pageBreakBefore w:val="0"/>
        <w:kinsoku/>
        <w:wordWrap/>
        <w:overflowPunct/>
        <w:topLinePunct w:val="0"/>
        <w:bidi w:val="0"/>
        <w:spacing w:line="340" w:lineRule="exact"/>
        <w:ind w:left="0" w:leftChars="0" w:firstLine="0" w:firstLineChars="0"/>
        <w:textAlignment w:val="auto"/>
        <w:rPr>
          <w:rFonts w:hint="eastAsia" w:ascii="宋体" w:hAnsi="宋体"/>
          <w:b/>
          <w:bCs/>
          <w:sz w:val="21"/>
          <w:szCs w:val="21"/>
          <w:highlight w:val="none"/>
        </w:rPr>
      </w:pPr>
      <w:r>
        <w:rPr>
          <w:rFonts w:hint="eastAsia" w:ascii="宋体" w:hAnsi="宋体"/>
          <w:b/>
          <w:bCs/>
          <w:sz w:val="21"/>
          <w:szCs w:val="21"/>
          <w:highlight w:val="none"/>
        </w:rPr>
        <w:t>第七条 权利保证</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乙方应保证甲方在使用、接受本合同货物和服务或其任何一部分时不受第三方提出侵犯其专利权、版权、商标权和工业设计权等知识产权的起诉。一旦出现侵权，由乙方负全部责任。</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b/>
          <w:bCs/>
          <w:sz w:val="21"/>
          <w:szCs w:val="21"/>
          <w:highlight w:val="none"/>
        </w:rPr>
      </w:pPr>
      <w:r>
        <w:rPr>
          <w:rFonts w:hint="eastAsia" w:ascii="宋体" w:hAnsi="宋体"/>
          <w:b/>
          <w:bCs/>
          <w:sz w:val="21"/>
          <w:szCs w:val="21"/>
          <w:highlight w:val="none"/>
        </w:rPr>
        <w:t xml:space="preserve">第八条 违约责任  </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乙方不得逾期交付货物，乙方每逾期一天交货，甲方按合同总价的5‰/日收取</w:t>
      </w:r>
      <w:r>
        <w:rPr>
          <w:rFonts w:hint="eastAsia" w:ascii="宋体" w:hAnsi="宋体"/>
          <w:sz w:val="21"/>
          <w:szCs w:val="21"/>
          <w:highlight w:val="none"/>
          <w:lang w:eastAsia="zh-CN"/>
        </w:rPr>
        <w:t>违约金</w:t>
      </w:r>
      <w:r>
        <w:rPr>
          <w:rFonts w:hint="eastAsia" w:ascii="宋体" w:hAnsi="宋体"/>
          <w:sz w:val="21"/>
          <w:szCs w:val="21"/>
          <w:highlight w:val="none"/>
        </w:rPr>
        <w:t>；如逾期交货时间超过10天，甲方有权解除合同，乙方应按照合同总价的30%支付赔偿金。</w:t>
      </w:r>
    </w:p>
    <w:p>
      <w:pPr>
        <w:pageBreakBefore w:val="0"/>
        <w:numPr>
          <w:ilvl w:val="0"/>
          <w:numId w:val="4"/>
        </w:numPr>
        <w:kinsoku/>
        <w:wordWrap/>
        <w:overflowPunct/>
        <w:topLinePunct w:val="0"/>
        <w:autoSpaceDE w:val="0"/>
        <w:autoSpaceDN w:val="0"/>
        <w:bidi w:val="0"/>
        <w:adjustRightInd w:val="0"/>
        <w:spacing w:line="340" w:lineRule="exact"/>
        <w:jc w:val="left"/>
        <w:textAlignment w:val="auto"/>
        <w:rPr>
          <w:rFonts w:hint="eastAsia" w:ascii="宋体" w:hAnsi="宋体"/>
          <w:b/>
          <w:sz w:val="21"/>
          <w:szCs w:val="21"/>
          <w:highlight w:val="none"/>
        </w:rPr>
      </w:pPr>
      <w:r>
        <w:rPr>
          <w:rFonts w:hint="eastAsia" w:ascii="宋体" w:hAnsi="宋体"/>
          <w:b/>
          <w:sz w:val="21"/>
          <w:szCs w:val="21"/>
          <w:highlight w:val="none"/>
        </w:rPr>
        <w:t xml:space="preserve">合同的变更和终止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pageBreakBefore w:val="0"/>
        <w:numPr>
          <w:ilvl w:val="0"/>
          <w:numId w:val="4"/>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合同的转让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乙方不得擅自部分或全部转让其应履行的合同义务。</w:t>
      </w:r>
    </w:p>
    <w:p>
      <w:pPr>
        <w:pageBreakBefore w:val="0"/>
        <w:numPr>
          <w:ilvl w:val="0"/>
          <w:numId w:val="4"/>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rPr>
      </w:pPr>
      <w:r>
        <w:rPr>
          <w:rFonts w:hint="eastAsia" w:ascii="宋体" w:hAnsi="宋体"/>
          <w:b/>
          <w:sz w:val="21"/>
          <w:szCs w:val="21"/>
          <w:highlight w:val="none"/>
        </w:rPr>
        <w:t xml:space="preserve">争议的解决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因履行本合同引起的或与本合同有关的争议，甲、乙双方应首先通过友好协商解决，如果协商不能解决争议，可向甲方所在地有管辖权的人民法院提起诉讼。在诉讼期间，本合同应继续履行。</w:t>
      </w:r>
    </w:p>
    <w:p>
      <w:pPr>
        <w:pageBreakBefore w:val="0"/>
        <w:numPr>
          <w:ilvl w:val="0"/>
          <w:numId w:val="4"/>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诚实信用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sz w:val="21"/>
          <w:szCs w:val="21"/>
          <w:highlight w:val="none"/>
        </w:rPr>
      </w:pPr>
      <w:r>
        <w:rPr>
          <w:rFonts w:hint="eastAsia" w:ascii="宋体" w:hAnsi="宋体"/>
          <w:sz w:val="21"/>
          <w:szCs w:val="21"/>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pageBreakBefore w:val="0"/>
        <w:numPr>
          <w:ilvl w:val="0"/>
          <w:numId w:val="4"/>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 协议生效及其他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hint="eastAsia"/>
          <w:sz w:val="21"/>
          <w:szCs w:val="21"/>
          <w:highlight w:val="none"/>
        </w:rPr>
      </w:pPr>
      <w:r>
        <w:rPr>
          <w:rFonts w:hint="eastAsia" w:ascii="宋体" w:hAnsi="宋体"/>
          <w:sz w:val="21"/>
          <w:szCs w:val="21"/>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pPr>
        <w:pStyle w:val="3"/>
        <w:pageBreakBefore w:val="0"/>
        <w:numPr>
          <w:ilvl w:val="0"/>
          <w:numId w:val="0"/>
        </w:numPr>
        <w:kinsoku/>
        <w:wordWrap/>
        <w:overflowPunct/>
        <w:topLinePunct w:val="0"/>
        <w:bidi w:val="0"/>
        <w:snapToGrid/>
        <w:spacing w:line="340" w:lineRule="exact"/>
        <w:ind w:firstLine="2249" w:firstLineChars="800"/>
        <w:textAlignment w:val="auto"/>
        <w:rPr>
          <w:rFonts w:hint="eastAsia" w:asciiTheme="minorEastAsia" w:hAnsiTheme="minorEastAsia" w:eastAsiaTheme="minorEastAsia" w:cstheme="minorEastAsia"/>
          <w:b/>
          <w:bCs/>
          <w:sz w:val="28"/>
          <w:szCs w:val="28"/>
          <w:lang w:val="zh-CN" w:eastAsia="zh-CN"/>
        </w:rPr>
        <w:sectPr>
          <w:pgSz w:w="11906" w:h="16838"/>
          <w:pgMar w:top="533" w:right="386" w:bottom="533" w:left="386" w:header="851" w:footer="992" w:gutter="0"/>
          <w:pgNumType w:fmt="decimal"/>
          <w:cols w:space="425" w:num="1"/>
          <w:docGrid w:type="lines" w:linePitch="312" w:charSpace="0"/>
        </w:sectPr>
      </w:pPr>
    </w:p>
    <w:p>
      <w:pPr>
        <w:pStyle w:val="3"/>
        <w:pageBreakBefore w:val="0"/>
        <w:numPr>
          <w:ilvl w:val="0"/>
          <w:numId w:val="0"/>
        </w:numPr>
        <w:kinsoku/>
        <w:wordWrap/>
        <w:overflowPunct/>
        <w:topLinePunct w:val="0"/>
        <w:bidi w:val="0"/>
        <w:snapToGrid/>
        <w:spacing w:line="340" w:lineRule="exact"/>
        <w:ind w:firstLine="2249" w:firstLineChars="800"/>
        <w:textAlignment w:val="auto"/>
        <w:rPr>
          <w:rFonts w:ascii="宋体" w:hAnsi="宋体" w:cs="宋体"/>
          <w:sz w:val="28"/>
          <w:szCs w:val="28"/>
          <w:lang w:val="zh-CN"/>
        </w:rPr>
      </w:pPr>
      <w:r>
        <w:rPr>
          <w:rFonts w:hint="eastAsia" w:asciiTheme="minorEastAsia" w:hAnsiTheme="minorEastAsia" w:eastAsiaTheme="minorEastAsia" w:cstheme="minorEastAsia"/>
          <w:b/>
          <w:bCs/>
          <w:sz w:val="28"/>
          <w:szCs w:val="28"/>
          <w:lang w:val="zh-CN" w:eastAsia="zh-CN"/>
        </w:rPr>
        <w:t xml:space="preserve">第四部分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zh-CN" w:eastAsia="zh-CN"/>
        </w:rPr>
        <w:t>投标文件格式及附件</w:t>
      </w:r>
      <w:r>
        <w:rPr>
          <w:rFonts w:hint="eastAsia" w:ascii="宋体" w:hAnsi="宋体" w:cs="宋体"/>
          <w:sz w:val="28"/>
          <w:szCs w:val="28"/>
        </w:rPr>
        <w:t xml:space="preserve">  </w:t>
      </w:r>
    </w:p>
    <w:p>
      <w:pPr>
        <w:pageBreakBefore w:val="0"/>
        <w:numPr>
          <w:ilvl w:val="0"/>
          <w:numId w:val="5"/>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本部分内容仅提供格式参考。</w:t>
      </w:r>
    </w:p>
    <w:p>
      <w:pPr>
        <w:pageBreakBefore w:val="0"/>
        <w:numPr>
          <w:ilvl w:val="0"/>
          <w:numId w:val="5"/>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供应商应按照以下文件的要求、格式、内容制作投标文件，并编制目录及页码，混乱的编排导致投标文件被误读或查找不到，后果由供应商承担。</w:t>
      </w:r>
    </w:p>
    <w:p>
      <w:pPr>
        <w:pageBreakBefore w:val="0"/>
        <w:numPr>
          <w:ilvl w:val="0"/>
          <w:numId w:val="5"/>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所附表格中要求回答的全部问题和信息都必须正面回答。</w:t>
      </w:r>
    </w:p>
    <w:p>
      <w:pPr>
        <w:pageBreakBefore w:val="0"/>
        <w:numPr>
          <w:ilvl w:val="0"/>
          <w:numId w:val="5"/>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供应商提交的材料不予退还。</w:t>
      </w:r>
    </w:p>
    <w:p>
      <w:pPr>
        <w:pageBreakBefore w:val="0"/>
        <w:numPr>
          <w:ilvl w:val="0"/>
          <w:numId w:val="5"/>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全部文件应按供应商须知以及前附表中规定的语言和份数提交。</w:t>
      </w:r>
    </w:p>
    <w:p>
      <w:pPr>
        <w:pageBreakBefore w:val="0"/>
        <w:numPr>
          <w:ilvl w:val="0"/>
          <w:numId w:val="5"/>
        </w:numPr>
        <w:kinsoku/>
        <w:wordWrap/>
        <w:overflowPunct/>
        <w:topLinePunct w:val="0"/>
        <w:autoSpaceDE w:val="0"/>
        <w:autoSpaceDN w:val="0"/>
        <w:bidi w:val="0"/>
        <w:adjustRightInd w:val="0"/>
        <w:spacing w:line="340" w:lineRule="exact"/>
        <w:textAlignment w:val="auto"/>
        <w:rPr>
          <w:rFonts w:hint="eastAsia" w:ascii="宋体" w:hAnsi="宋体"/>
          <w:b/>
          <w:bCs/>
          <w:color w:val="000000"/>
          <w:sz w:val="21"/>
          <w:szCs w:val="21"/>
        </w:rPr>
      </w:pPr>
      <w:r>
        <w:rPr>
          <w:rFonts w:hint="eastAsia" w:ascii="宋体" w:hAnsi="宋体" w:eastAsia="宋体" w:cs="宋体"/>
          <w:b/>
          <w:color w:val="000000"/>
          <w:sz w:val="21"/>
          <w:szCs w:val="21"/>
        </w:rPr>
        <w:t>投标文件应按照投标文件格式逐项填写，无相应内容可填的项应填写“无”“未测试”“没有相应指标”等明确的回答文字</w:t>
      </w:r>
    </w:p>
    <w:p>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3"/>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医疗器械注册证、供应商需提供医疗器械经营许可证，若投标供应商为生产商，须提供《医疗器械生产许可证》。</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被授权人身份证复印件。（格式详见附件）</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Style w:val="7"/>
        <w:pageBreakBefore w:val="0"/>
        <w:kinsoku/>
        <w:wordWrap/>
        <w:overflowPunct/>
        <w:topLinePunct w:val="0"/>
        <w:bidi w:val="0"/>
        <w:spacing w:line="340" w:lineRule="exact"/>
        <w:ind w:left="0" w:leftChars="0" w:firstLine="0" w:firstLineChars="0"/>
        <w:textAlignment w:val="auto"/>
        <w:rPr>
          <w:rFonts w:hint="eastAsia" w:ascii="宋体" w:hAnsi="宋体"/>
          <w:b/>
          <w:bCs/>
          <w:color w:val="000000"/>
          <w:sz w:val="21"/>
          <w:szCs w:val="21"/>
        </w:rPr>
      </w:pPr>
      <w:r>
        <w:rPr>
          <w:rFonts w:hint="eastAsia"/>
          <w:sz w:val="21"/>
          <w:szCs w:val="21"/>
          <w:highlight w:val="none"/>
          <w:lang w:eastAsia="zh-CN"/>
        </w:rPr>
        <w:t>注：根据《招标邀请函》内四、供应</w:t>
      </w:r>
      <w:r>
        <w:rPr>
          <w:rFonts w:hint="eastAsia"/>
          <w:sz w:val="21"/>
          <w:szCs w:val="21"/>
          <w:lang w:eastAsia="zh-CN"/>
        </w:rPr>
        <w:t>商资质要求，逐条响应。</w:t>
      </w:r>
    </w:p>
    <w:p>
      <w:pPr>
        <w:keepNext/>
        <w:keepLines/>
        <w:pageBreakBefore w:val="0"/>
        <w:kinsoku/>
        <w:wordWrap/>
        <w:overflowPunct/>
        <w:topLinePunct w:val="0"/>
        <w:bidi w:val="0"/>
        <w:snapToGrid w:val="0"/>
        <w:spacing w:before="156" w:beforeLines="50" w:after="260" w:line="340" w:lineRule="exact"/>
        <w:ind w:firstLine="3373" w:firstLineChars="1600"/>
        <w:textAlignment w:val="auto"/>
        <w:outlineLvl w:val="1"/>
        <w:rPr>
          <w:rFonts w:ascii="宋体" w:hAnsi="宋体"/>
          <w:b/>
          <w:bCs/>
          <w:color w:val="000000"/>
          <w:sz w:val="21"/>
          <w:szCs w:val="21"/>
        </w:rPr>
      </w:pPr>
      <w:r>
        <w:rPr>
          <w:rFonts w:hint="eastAsia" w:ascii="宋体" w:hAnsi="宋体"/>
          <w:b/>
          <w:bCs/>
          <w:color w:val="000000"/>
          <w:sz w:val="21"/>
          <w:szCs w:val="21"/>
        </w:rPr>
        <w:t>评分索引表</w:t>
      </w:r>
    </w:p>
    <w:tbl>
      <w:tblPr>
        <w:tblStyle w:val="13"/>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eastAsia="en-US" w:bidi="en-US"/>
              </w:rPr>
              <w:t>评分项目</w:t>
            </w:r>
          </w:p>
        </w:tc>
        <w:tc>
          <w:tcPr>
            <w:tcW w:w="4305"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textAlignment w:val="auto"/>
              <w:rPr>
                <w:rFonts w:ascii="宋体" w:hAnsi="宋体"/>
                <w:b/>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b/>
          <w:sz w:val="21"/>
          <w:szCs w:val="21"/>
          <w:lang w:val="zh-CN"/>
        </w:rPr>
        <w:t>目录一、竞争性磋商申请及声明</w:t>
      </w:r>
    </w:p>
    <w:p>
      <w:pPr>
        <w:pageBreakBefore w:val="0"/>
        <w:kinsoku/>
        <w:wordWrap/>
        <w:overflowPunct/>
        <w:topLinePunct w:val="0"/>
        <w:autoSpaceDE w:val="0"/>
        <w:autoSpaceDN w:val="0"/>
        <w:bidi w:val="0"/>
        <w:adjustRightInd w:val="0"/>
        <w:spacing w:line="340" w:lineRule="exact"/>
        <w:ind w:firstLine="4427" w:firstLineChars="2100"/>
        <w:jc w:val="both"/>
        <w:textAlignment w:val="auto"/>
        <w:rPr>
          <w:rFonts w:ascii="宋体" w:hAnsi="宋体" w:cs="宋体"/>
          <w:b/>
          <w:bCs/>
          <w:sz w:val="21"/>
          <w:szCs w:val="21"/>
        </w:rPr>
      </w:pPr>
      <w:r>
        <w:rPr>
          <w:rFonts w:hint="eastAsia" w:ascii="宋体" w:hAnsi="宋体" w:cs="宋体"/>
          <w:b/>
          <w:bCs/>
          <w:sz w:val="21"/>
          <w:szCs w:val="21"/>
        </w:rPr>
        <w:t>竞争性磋商申请及声明</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sz w:val="21"/>
          <w:szCs w:val="21"/>
          <w:lang w:val="zh-CN"/>
        </w:rPr>
        <w:t>致：南京市溧水区人民医院</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根据贵方</w:t>
      </w:r>
      <w:r>
        <w:rPr>
          <w:rFonts w:hint="eastAsia" w:ascii="宋体" w:hAnsi="宋体" w:cs="宋体"/>
          <w:sz w:val="21"/>
          <w:szCs w:val="21"/>
          <w:u w:val="single"/>
          <w:lang w:val="zh-CN"/>
        </w:rPr>
        <w:t xml:space="preserve">                            </w:t>
      </w:r>
      <w:r>
        <w:rPr>
          <w:rFonts w:hint="eastAsia" w:ascii="宋体" w:hAnsi="宋体" w:cs="宋体"/>
          <w:sz w:val="21"/>
          <w:szCs w:val="21"/>
          <w:lang w:val="zh-CN"/>
        </w:rPr>
        <w:t xml:space="preserve">（项目名称） </w:t>
      </w:r>
      <w:r>
        <w:rPr>
          <w:rFonts w:hint="eastAsia" w:ascii="宋体" w:hAnsi="宋体" w:cs="宋体"/>
          <w:b/>
          <w:sz w:val="21"/>
          <w:szCs w:val="21"/>
          <w:u w:val="single"/>
          <w:lang w:val="zh-CN"/>
        </w:rPr>
        <w:t xml:space="preserve">          </w:t>
      </w:r>
      <w:r>
        <w:rPr>
          <w:rFonts w:hint="eastAsia" w:ascii="宋体" w:hAnsi="宋体" w:cs="宋体"/>
          <w:sz w:val="21"/>
          <w:szCs w:val="21"/>
          <w:lang w:val="zh-CN"/>
        </w:rPr>
        <w:t>（项目编号）竞争性磋商邀请，正式授权下述签字人</w:t>
      </w:r>
      <w:r>
        <w:rPr>
          <w:rFonts w:hint="eastAsia" w:ascii="宋体" w:hAnsi="宋体" w:cs="宋体"/>
          <w:sz w:val="21"/>
          <w:szCs w:val="21"/>
          <w:u w:val="single"/>
          <w:lang w:val="zh-CN"/>
        </w:rPr>
        <w:t xml:space="preserve">                   </w:t>
      </w:r>
      <w:r>
        <w:rPr>
          <w:rFonts w:hint="eastAsia" w:ascii="宋体" w:hAnsi="宋体" w:cs="宋体"/>
          <w:sz w:val="21"/>
          <w:szCs w:val="21"/>
          <w:lang w:val="zh-CN"/>
        </w:rPr>
        <w:t>(姓名和职务)代表</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（供应商名称），提交响应文件并参加磋商。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据此函，签字人兹宣布同意如下：</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w:t>
      </w:r>
      <w:r>
        <w:rPr>
          <w:rFonts w:hint="eastAsia" w:ascii="宋体" w:hAnsi="宋体" w:cs="宋体"/>
          <w:b/>
          <w:sz w:val="21"/>
          <w:szCs w:val="21"/>
          <w:lang w:val="zh-CN"/>
        </w:rPr>
        <w:t>我们的资格条件完全符合政府采购法和本次采购要求</w:t>
      </w:r>
      <w:r>
        <w:rPr>
          <w:rFonts w:hint="eastAsia" w:ascii="宋体" w:hAnsi="宋体" w:cs="宋体"/>
          <w:sz w:val="21"/>
          <w:szCs w:val="21"/>
          <w:lang w:val="zh-CN"/>
        </w:rPr>
        <w:t>，</w:t>
      </w:r>
      <w:r>
        <w:rPr>
          <w:rFonts w:hint="eastAsia" w:ascii="宋体" w:hAnsi="宋体" w:cs="宋体"/>
          <w:sz w:val="21"/>
          <w:szCs w:val="21"/>
        </w:rPr>
        <w:t>我们</w:t>
      </w:r>
      <w:r>
        <w:rPr>
          <w:rFonts w:hint="eastAsia" w:ascii="宋体" w:hAnsi="宋体" w:cs="宋体"/>
          <w:sz w:val="21"/>
          <w:szCs w:val="21"/>
          <w:lang w:val="zh-CN"/>
        </w:rPr>
        <w:t>同意并向贵方提供了与本次采购活动有关的所有证据和资料</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2、服务名称：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3、</w:t>
      </w:r>
      <w:r>
        <w:rPr>
          <w:rFonts w:hint="eastAsia" w:ascii="宋体" w:hAnsi="宋体" w:cs="宋体"/>
          <w:sz w:val="21"/>
          <w:szCs w:val="21"/>
          <w:lang w:val="zh-CN"/>
        </w:rPr>
        <w:t>我们的</w:t>
      </w:r>
      <w:r>
        <w:rPr>
          <w:rFonts w:hint="eastAsia" w:ascii="宋体" w:hAnsi="宋体" w:cs="宋体"/>
          <w:sz w:val="21"/>
          <w:szCs w:val="21"/>
          <w:lang w:eastAsia="zh-CN"/>
        </w:rPr>
        <w:t>投标总金额为</w:t>
      </w:r>
      <w:r>
        <w:rPr>
          <w:rFonts w:hint="eastAsia" w:ascii="宋体" w:hAnsi="宋体" w:cs="宋体"/>
          <w:sz w:val="21"/>
          <w:szCs w:val="21"/>
          <w:u w:val="single"/>
        </w:rPr>
        <w:t xml:space="preserve">                 </w:t>
      </w:r>
      <w:r>
        <w:rPr>
          <w:rFonts w:hint="eastAsia" w:ascii="宋体" w:hAnsi="宋体" w:cs="宋体"/>
          <w:sz w:val="21"/>
          <w:szCs w:val="21"/>
          <w:u w:val="none"/>
          <w:lang w:eastAsia="zh-CN"/>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zh-CN"/>
        </w:rPr>
        <w:t>我们已详细审核全部磋商文件及其有效补充文件，我们放弃对磋商文件任何误解的权利，提交响应文件后，</w:t>
      </w:r>
      <w:r>
        <w:rPr>
          <w:rFonts w:hint="eastAsia" w:ascii="宋体" w:hAnsi="宋体" w:cs="宋体"/>
          <w:b/>
          <w:sz w:val="21"/>
          <w:szCs w:val="21"/>
          <w:lang w:val="zh-CN"/>
        </w:rPr>
        <w:t>不对磋商文件本身提出质疑</w:t>
      </w:r>
      <w:r>
        <w:rPr>
          <w:rFonts w:hint="eastAsia" w:ascii="宋体" w:hAnsi="宋体" w:cs="宋体"/>
          <w:sz w:val="21"/>
          <w:szCs w:val="21"/>
          <w:lang w:val="zh-CN"/>
        </w:rPr>
        <w:t>。否则，属于不诚信和故意扰乱政府采购活动行为，我们将无条件接受处罚。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5、一旦我方成交，我方将根据磋商文件的规定，严格履行合同，保证于承诺的时间内完成本项目规定的服务内容。</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6、我方决不提供虚假材料谋取成交、决不采取不正当手段诋毁、排挤其他供应商、决不与采购人、其它供应商或者</w:t>
      </w:r>
      <w:r>
        <w:rPr>
          <w:rFonts w:hint="eastAsia" w:ascii="宋体" w:hAnsi="宋体" w:cs="宋体"/>
          <w:sz w:val="21"/>
          <w:szCs w:val="21"/>
          <w:lang w:eastAsia="zh-CN"/>
        </w:rPr>
        <w:t>南京市溧水区人民医院</w:t>
      </w:r>
      <w:r>
        <w:rPr>
          <w:rFonts w:hint="eastAsia" w:ascii="宋体" w:hAnsi="宋体" w:cs="宋体"/>
          <w:sz w:val="21"/>
          <w:szCs w:val="21"/>
        </w:rPr>
        <w:t>恶意串通、决不向采购人和磋商小组进行商业贿赂、决不拒绝有关部门监督检查或提供虚假情况，如有违反，无条件接受贵方及相关管理部门的处罚。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7、我方正式通讯方式为：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电   话：</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传   真：</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8、我方正式开户银行和帐号为：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开户银行：</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帐    号：</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供应商授权代表姓名（签字）：</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供应商名称（公章）：</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r>
        <w:rPr>
          <w:rFonts w:hint="eastAsia" w:ascii="宋体" w:hAnsi="宋体" w:cs="宋体"/>
          <w:b/>
          <w:sz w:val="21"/>
          <w:szCs w:val="21"/>
          <w:lang w:val="zh-CN"/>
        </w:rPr>
        <w:t>目录二、法定代表人授权书格式</w:t>
      </w:r>
    </w:p>
    <w:p>
      <w:pPr>
        <w:pageBreakBefore w:val="0"/>
        <w:kinsoku/>
        <w:wordWrap/>
        <w:overflowPunct/>
        <w:topLinePunct w:val="0"/>
        <w:bidi w:val="0"/>
        <w:spacing w:line="340" w:lineRule="exact"/>
        <w:jc w:val="center"/>
        <w:textAlignment w:val="auto"/>
        <w:rPr>
          <w:rFonts w:ascii="宋体" w:hAnsi="宋体" w:cs="宋体"/>
          <w:sz w:val="21"/>
          <w:szCs w:val="21"/>
        </w:rPr>
      </w:pPr>
      <w:r>
        <w:rPr>
          <w:rFonts w:hint="eastAsia" w:ascii="宋体" w:hAnsi="宋体" w:cs="宋体"/>
          <w:sz w:val="21"/>
          <w:szCs w:val="21"/>
        </w:rPr>
        <w:t>法定代表人授权书</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本授权书声明：注册于</w:t>
      </w:r>
      <w:r>
        <w:rPr>
          <w:rFonts w:hint="eastAsia" w:ascii="宋体" w:hAnsi="宋体" w:cs="宋体"/>
          <w:sz w:val="21"/>
          <w:szCs w:val="21"/>
          <w:u w:val="single"/>
          <w:lang w:val="zh-CN"/>
        </w:rPr>
        <w:t xml:space="preserve">                             </w:t>
      </w:r>
      <w:r>
        <w:rPr>
          <w:rFonts w:hint="eastAsia" w:ascii="宋体" w:hAnsi="宋体" w:cs="宋体"/>
          <w:sz w:val="21"/>
          <w:szCs w:val="21"/>
          <w:lang w:val="zh-CN"/>
        </w:rPr>
        <w:t>（供应商住址）的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（供应商名称）法定代表人</w:t>
      </w:r>
      <w:r>
        <w:rPr>
          <w:rFonts w:hint="eastAsia" w:ascii="宋体" w:hAnsi="宋体" w:cs="宋体"/>
          <w:sz w:val="21"/>
          <w:szCs w:val="21"/>
          <w:u w:val="single"/>
          <w:lang w:val="zh-CN"/>
        </w:rPr>
        <w:t xml:space="preserve">                      </w:t>
      </w:r>
      <w:r>
        <w:rPr>
          <w:rFonts w:hint="eastAsia" w:ascii="宋体" w:hAnsi="宋体" w:cs="宋体"/>
          <w:sz w:val="21"/>
          <w:szCs w:val="21"/>
          <w:lang w:val="zh-CN"/>
        </w:rPr>
        <w:t>（法定代表人姓名、职务）代表本公司授权在下面签字的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（供应商代表姓名、职务）为本公司的合法代理人，就贵方组织的项目名称</w:t>
      </w:r>
      <w:r>
        <w:rPr>
          <w:rFonts w:hint="eastAsia" w:ascii="宋体" w:hAnsi="宋体" w:cs="宋体"/>
          <w:bCs/>
          <w:sz w:val="21"/>
          <w:szCs w:val="21"/>
          <w:u w:val="single"/>
          <w:lang w:val="zh-CN"/>
        </w:rPr>
        <w:t xml:space="preserve">                   </w:t>
      </w:r>
      <w:r>
        <w:rPr>
          <w:rFonts w:hint="eastAsia" w:ascii="宋体" w:hAnsi="宋体" w:cs="宋体"/>
          <w:sz w:val="21"/>
          <w:szCs w:val="21"/>
          <w:lang w:val="zh-CN"/>
        </w:rPr>
        <w:t>，项目编号：</w:t>
      </w:r>
      <w:r>
        <w:rPr>
          <w:rFonts w:hint="eastAsia" w:ascii="宋体" w:hAnsi="宋体" w:cs="宋体"/>
          <w:sz w:val="21"/>
          <w:szCs w:val="21"/>
          <w:u w:val="single"/>
        </w:rPr>
        <w:t xml:space="preserve">  </w:t>
      </w:r>
      <w:r>
        <w:rPr>
          <w:rFonts w:hint="eastAsia" w:ascii="宋体" w:hAnsi="宋体" w:cs="宋体"/>
          <w:sz w:val="21"/>
          <w:szCs w:val="21"/>
          <w:u w:val="single"/>
          <w:lang w:val="zh-CN"/>
        </w:rPr>
        <w:t xml:space="preserve">        </w:t>
      </w:r>
      <w:r>
        <w:rPr>
          <w:rFonts w:hint="eastAsia" w:ascii="宋体" w:hAnsi="宋体" w:cs="宋体"/>
          <w:sz w:val="21"/>
          <w:szCs w:val="21"/>
          <w:u w:val="single"/>
        </w:rPr>
        <w:t xml:space="preserve"> </w:t>
      </w:r>
      <w:r>
        <w:rPr>
          <w:rFonts w:hint="eastAsia" w:ascii="宋体" w:hAnsi="宋体" w:cs="宋体"/>
          <w:sz w:val="21"/>
          <w:szCs w:val="21"/>
          <w:lang w:val="zh-CN"/>
        </w:rPr>
        <w:t>磋商，以本公司名义处理一切与之有关的事务。</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本授权书于        年   月   日签字生效，特此声明。</w:t>
      </w:r>
    </w:p>
    <w:p>
      <w:pPr>
        <w:pageBreakBefore w:val="0"/>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zh-CN"/>
        </w:rPr>
        <w:t xml:space="preserve">    投标人名称：</w:t>
      </w:r>
      <w:r>
        <w:rPr>
          <w:rFonts w:hint="eastAsia" w:ascii="宋体" w:hAnsi="宋体" w:cs="宋体"/>
          <w:sz w:val="21"/>
          <w:szCs w:val="21"/>
          <w:lang w:val="en-US" w:eastAsia="zh-CN"/>
        </w:rPr>
        <w:t>(盖章）</w:t>
      </w:r>
    </w:p>
    <w:p>
      <w:pPr>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法定代表人签字：</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被授权人签字：                    </w:t>
      </w: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r>
        <w:rPr>
          <w:rFonts w:hint="eastAsia" w:ascii="宋体" w:hAnsi="宋体" w:cs="宋体"/>
          <w:sz w:val="21"/>
          <w:szCs w:val="21"/>
          <w:lang w:val="zh-CN"/>
        </w:rPr>
        <w:t>日</w:t>
      </w:r>
      <w:r>
        <w:rPr>
          <w:rFonts w:hint="eastAsia" w:ascii="宋体" w:hAnsi="宋体" w:cs="宋体"/>
          <w:sz w:val="21"/>
          <w:szCs w:val="21"/>
        </w:rPr>
        <w:t xml:space="preserve">   </w:t>
      </w:r>
      <w:r>
        <w:rPr>
          <w:rFonts w:hint="eastAsia" w:ascii="宋体" w:hAnsi="宋体" w:cs="宋体"/>
          <w:sz w:val="21"/>
          <w:szCs w:val="21"/>
          <w:lang w:val="zh-CN"/>
        </w:rPr>
        <w:t>期：        年    月    日</w:t>
      </w: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r>
        <w:rPr>
          <w:rFonts w:hint="eastAsia" w:ascii="宋体" w:hAnsi="宋体" w:cs="宋体"/>
          <w:sz w:val="21"/>
          <w:szCs w:val="21"/>
          <w:lang w:val="en-US" w:eastAsia="zh-CN"/>
        </w:rPr>
        <w:t xml:space="preserve">                    </w:t>
      </w:r>
    </w:p>
    <w:p>
      <w:pPr>
        <w:pageBreakBefore w:val="0"/>
        <w:tabs>
          <w:tab w:val="left" w:pos="1440"/>
        </w:tabs>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zh-CN"/>
        </w:rPr>
      </w:pP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5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40" w:hRule="atLeast"/>
        </w:trPr>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法定代表人身份证复印件（加盖投标人公章）</w:t>
            </w:r>
          </w:p>
        </w:tc>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被授权人身份证复印件（加盖投标人公章）</w:t>
            </w:r>
          </w:p>
        </w:tc>
      </w:tr>
    </w:tbl>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w:t>
      </w:r>
    </w:p>
    <w:p>
      <w:pPr>
        <w:pageBreakBefore w:val="0"/>
        <w:kinsoku/>
        <w:wordWrap/>
        <w:overflowPunct/>
        <w:topLinePunct w:val="0"/>
        <w:bidi w:val="0"/>
        <w:spacing w:line="340" w:lineRule="exact"/>
        <w:textAlignment w:val="auto"/>
        <w:rPr>
          <w:rFonts w:ascii="宋体" w:hAnsi="宋体" w:cs="宋体"/>
          <w:bCs/>
          <w:sz w:val="21"/>
          <w:szCs w:val="21"/>
        </w:rPr>
      </w:pPr>
      <w:bookmarkStart w:id="1" w:name="_Toc499284719"/>
      <w:bookmarkStart w:id="2" w:name="_Toc372533341"/>
      <w:r>
        <w:rPr>
          <w:rFonts w:hint="eastAsia" w:ascii="宋体" w:hAnsi="宋体" w:cs="宋体"/>
          <w:b/>
          <w:color w:val="000000"/>
          <w:kern w:val="0"/>
          <w:sz w:val="21"/>
          <w:szCs w:val="21"/>
          <w:lang w:val="zh-CN"/>
        </w:rPr>
        <w:t>目录三、 报价单</w:t>
      </w:r>
    </w:p>
    <w:bookmarkEnd w:id="1"/>
    <w:bookmarkEnd w:id="2"/>
    <w:p>
      <w:pPr>
        <w:pStyle w:val="6"/>
        <w:pageBreakBefore w:val="0"/>
        <w:kinsoku/>
        <w:wordWrap/>
        <w:overflowPunct/>
        <w:topLinePunct w:val="0"/>
        <w:bidi w:val="0"/>
        <w:spacing w:line="340" w:lineRule="exact"/>
        <w:ind w:firstLine="1890" w:firstLineChars="900"/>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lang w:val="en-US" w:eastAsia="zh-CN"/>
        </w:rPr>
        <w:t xml:space="preserve">  轮</w:t>
      </w:r>
      <w:r>
        <w:rPr>
          <w:rFonts w:hint="eastAsia" w:ascii="宋体" w:hAnsi="宋体" w:eastAsia="宋体" w:cs="宋体"/>
          <w:kern w:val="0"/>
          <w:sz w:val="21"/>
          <w:szCs w:val="21"/>
          <w:lang w:val="zh-CN"/>
        </w:rPr>
        <w:t>）</w:t>
      </w:r>
    </w:p>
    <w:tbl>
      <w:tblPr>
        <w:tblStyle w:val="13"/>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42"/>
        <w:gridCol w:w="1740"/>
        <w:gridCol w:w="346"/>
        <w:gridCol w:w="1235"/>
        <w:gridCol w:w="1028"/>
        <w:gridCol w:w="1620"/>
        <w:gridCol w:w="3247"/>
      </w:tblGrid>
      <w:tr>
        <w:tblPrEx>
          <w:shd w:val="clear" w:color="auto" w:fill="FFFFFF"/>
          <w:tblCellMar>
            <w:top w:w="0" w:type="dxa"/>
            <w:left w:w="0" w:type="dxa"/>
            <w:bottom w:w="0" w:type="dxa"/>
            <w:right w:w="0" w:type="dxa"/>
          </w:tblCellMar>
        </w:tblPrEx>
        <w:trPr>
          <w:trHeight w:val="296" w:hRule="atLeast"/>
          <w:jc w:val="center"/>
        </w:trPr>
        <w:tc>
          <w:tcPr>
            <w:tcW w:w="1558" w:type="pct"/>
            <w:gridSpan w:val="3"/>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441" w:type="pct"/>
            <w:gridSpan w:val="4"/>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项目编号：     </w:t>
            </w:r>
          </w:p>
        </w:tc>
      </w:tr>
      <w:tr>
        <w:tblPrEx>
          <w:tblCellMar>
            <w:top w:w="0" w:type="dxa"/>
            <w:left w:w="0" w:type="dxa"/>
            <w:bottom w:w="0" w:type="dxa"/>
            <w:right w:w="0" w:type="dxa"/>
          </w:tblCellMar>
        </w:tblPrEx>
        <w:trPr>
          <w:trHeight w:val="531" w:hRule="atLeast"/>
          <w:jc w:val="center"/>
        </w:trPr>
        <w:tc>
          <w:tcPr>
            <w:tcW w:w="551"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39"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63" w:type="pct"/>
            <w:gridSpan w:val="2"/>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品牌型号</w:t>
            </w:r>
          </w:p>
        </w:tc>
        <w:tc>
          <w:tcPr>
            <w:tcW w:w="496"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数量</w:t>
            </w:r>
            <w:r>
              <w:rPr>
                <w:rFonts w:hint="eastAsia" w:ascii="宋体" w:hAnsi="宋体" w:cs="宋体"/>
                <w:kern w:val="0"/>
                <w:sz w:val="21"/>
                <w:szCs w:val="21"/>
                <w:lang w:eastAsia="zh-CN"/>
              </w:rPr>
              <w:t>（台）</w:t>
            </w:r>
          </w:p>
        </w:tc>
        <w:tc>
          <w:tcPr>
            <w:tcW w:w="782"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投标单价（元</w:t>
            </w:r>
            <w:r>
              <w:rPr>
                <w:rFonts w:hint="eastAsia" w:ascii="宋体" w:hAnsi="宋体" w:cs="宋体"/>
                <w:kern w:val="0"/>
                <w:sz w:val="21"/>
                <w:szCs w:val="21"/>
                <w:lang w:val="en-US" w:eastAsia="zh-CN"/>
              </w:rPr>
              <w:t>/台</w:t>
            </w:r>
            <w:r>
              <w:rPr>
                <w:rFonts w:hint="eastAsia" w:ascii="宋体" w:hAnsi="宋体" w:cs="宋体"/>
                <w:kern w:val="0"/>
                <w:sz w:val="21"/>
                <w:szCs w:val="21"/>
                <w:lang w:eastAsia="zh-CN"/>
              </w:rPr>
              <w:t>）</w:t>
            </w:r>
          </w:p>
        </w:tc>
        <w:tc>
          <w:tcPr>
            <w:tcW w:w="1565"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投标总报价（元）</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firstLine="1476" w:firstLineChars="700"/>
              <w:textAlignment w:val="auto"/>
              <w:rPr>
                <w:rFonts w:hint="eastAsia" w:ascii="宋体" w:hAnsi="宋体" w:eastAsia="宋体" w:cs="宋体"/>
                <w:b/>
                <w:bCs/>
                <w:sz w:val="21"/>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left="151"/>
              <w:jc w:val="center"/>
              <w:textAlignment w:val="auto"/>
              <w:rPr>
                <w:rFonts w:hint="eastAsia" w:ascii="宋体" w:hAnsi="宋体" w:eastAsia="宋体" w:cs="宋体"/>
                <w:kern w:val="0"/>
                <w:sz w:val="21"/>
                <w:szCs w:val="21"/>
              </w:rPr>
            </w:pPr>
          </w:p>
        </w:tc>
        <w:tc>
          <w:tcPr>
            <w:tcW w:w="49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78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1565"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投标人是否属于小微型企业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投标人是否属于监狱刑企业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31"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投标人是否属于残疾人企业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对小型和微型企业产品的价格给予10%扣除，用扣除后的价格参与评审</w:t>
      </w:r>
      <w:r>
        <w:rPr>
          <w:rFonts w:hint="eastAsia" w:ascii="宋体" w:hAnsi="宋体" w:cs="宋体"/>
          <w:b/>
          <w:color w:val="000000"/>
          <w:kern w:val="0"/>
          <w:sz w:val="21"/>
          <w:szCs w:val="21"/>
          <w:lang w:val="zh-CN"/>
        </w:rPr>
        <w:t>。</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注：《报价单》共两份，要求：</w:t>
      </w:r>
      <w:r>
        <w:rPr>
          <w:rFonts w:hint="eastAsia" w:ascii="宋体" w:hAnsi="宋体" w:eastAsia="宋体" w:cs="宋体"/>
          <w:b/>
          <w:bCs/>
          <w:sz w:val="21"/>
          <w:szCs w:val="21"/>
          <w:u w:val="single"/>
          <w:lang w:eastAsia="zh-CN"/>
        </w:rPr>
        <w:t>第一轮报价直接装订在招标文件内或信封单独封装，第二轮报价单提前填写好密封至信封内，不接受现场填写。报价单上均须法人或被授权人签字盖红章。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lang w:val="zh-CN"/>
        </w:rPr>
        <w:t>(如未单独封装或盖红章的,将拒收其文件)，随投标文件一并递交，以便唱标时使用。</w:t>
      </w:r>
    </w:p>
    <w:p>
      <w:pPr>
        <w:pageBreakBefore w:val="0"/>
        <w:kinsoku/>
        <w:wordWrap/>
        <w:overflowPunct/>
        <w:topLinePunct w:val="0"/>
        <w:bidi w:val="0"/>
        <w:spacing w:line="340" w:lineRule="exact"/>
        <w:jc w:val="center"/>
        <w:textAlignment w:val="auto"/>
        <w:rPr>
          <w:rFonts w:hint="eastAsia" w:ascii="宋体" w:hAnsi="宋体" w:cs="宋体"/>
          <w:b/>
          <w:bCs w:val="0"/>
          <w:color w:val="000000"/>
          <w:kern w:val="0"/>
          <w:sz w:val="21"/>
          <w:szCs w:val="21"/>
          <w:lang w:val="zh-CN"/>
        </w:rPr>
      </w:pPr>
      <w:r>
        <w:rPr>
          <w:rFonts w:hint="eastAsia" w:ascii="宋体" w:hAnsi="宋体" w:cs="宋体"/>
          <w:b/>
          <w:bCs w:val="0"/>
          <w:color w:val="000000"/>
          <w:kern w:val="0"/>
          <w:sz w:val="21"/>
          <w:szCs w:val="21"/>
          <w:lang w:val="zh-CN"/>
        </w:rPr>
        <w:t>零配件及易损件明细表</w:t>
      </w:r>
    </w:p>
    <w:p>
      <w:pPr>
        <w:pageBreakBefore w:val="0"/>
        <w:kinsoku/>
        <w:wordWrap/>
        <w:overflowPunct/>
        <w:topLinePunct w:val="0"/>
        <w:bidi w:val="0"/>
        <w:spacing w:line="340" w:lineRule="exact"/>
        <w:jc w:val="left"/>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项目名称：</w:t>
      </w:r>
      <w:r>
        <w:rPr>
          <w:rFonts w:hint="eastAsia" w:ascii="宋体" w:hAnsi="宋体" w:cs="宋体"/>
          <w:b w:val="0"/>
          <w:bCs/>
          <w:color w:val="000000"/>
          <w:kern w:val="0"/>
          <w:sz w:val="21"/>
          <w:szCs w:val="21"/>
          <w:lang w:val="en-US" w:eastAsia="zh-CN"/>
        </w:rPr>
        <w:t xml:space="preserve">                                          </w:t>
      </w:r>
      <w:r>
        <w:rPr>
          <w:rFonts w:hint="eastAsia" w:ascii="宋体" w:hAnsi="宋体" w:cs="宋体"/>
          <w:b w:val="0"/>
          <w:bCs/>
          <w:color w:val="000000"/>
          <w:kern w:val="0"/>
          <w:sz w:val="21"/>
          <w:szCs w:val="21"/>
          <w:lang w:val="zh-CN"/>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序号</w:t>
            </w: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名称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品牌</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产地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厂家</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型号</w:t>
            </w: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质保期满后优惠价格</w:t>
            </w: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bl>
    <w:p>
      <w:pPr>
        <w:pageBreakBefore w:val="0"/>
        <w:kinsoku/>
        <w:wordWrap/>
        <w:overflowPunct/>
        <w:topLinePunct w:val="0"/>
        <w:bidi w:val="0"/>
        <w:spacing w:line="340" w:lineRule="exact"/>
        <w:jc w:val="both"/>
        <w:textAlignment w:val="auto"/>
        <w:rPr>
          <w:rFonts w:hint="eastAsia" w:ascii="宋体" w:hAnsi="宋体" w:cs="宋体"/>
          <w:b/>
          <w:bCs w:val="0"/>
          <w:color w:val="000000"/>
          <w:kern w:val="0"/>
          <w:sz w:val="21"/>
          <w:szCs w:val="21"/>
          <w:highlight w:val="yellow"/>
          <w:lang w:val="zh-CN"/>
        </w:rPr>
      </w:pPr>
      <w:r>
        <w:rPr>
          <w:rFonts w:hint="eastAsia" w:ascii="宋体" w:hAnsi="宋体" w:cs="宋体"/>
          <w:b/>
          <w:bCs w:val="0"/>
          <w:color w:val="000000"/>
          <w:kern w:val="0"/>
          <w:sz w:val="21"/>
          <w:szCs w:val="21"/>
          <w:highlight w:val="yellow"/>
          <w:lang w:val="zh-CN"/>
        </w:rPr>
        <w:t>注：包5、6须</w:t>
      </w:r>
      <w:r>
        <w:rPr>
          <w:rFonts w:hint="eastAsia" w:ascii="宋体" w:hAnsi="宋体" w:cs="宋体"/>
          <w:b/>
          <w:bCs w:val="0"/>
          <w:color w:val="000000"/>
          <w:kern w:val="0"/>
          <w:sz w:val="21"/>
          <w:szCs w:val="21"/>
          <w:highlight w:val="yellow"/>
          <w:lang w:val="zh-CN" w:eastAsia="zh-CN"/>
        </w:rPr>
        <w:t>提供。</w:t>
      </w:r>
      <w:r>
        <w:rPr>
          <w:rFonts w:hint="eastAsia" w:ascii="宋体" w:hAnsi="宋体" w:cs="宋体"/>
          <w:b/>
          <w:bCs w:val="0"/>
          <w:color w:val="000000"/>
          <w:kern w:val="0"/>
          <w:sz w:val="21"/>
          <w:szCs w:val="21"/>
          <w:highlight w:val="yellow"/>
          <w:lang w:val="zh-CN"/>
        </w:rPr>
        <w:t>行数不够可自行增加。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lang w:val="zh-CN"/>
        </w:rPr>
      </w:pPr>
      <w:r>
        <w:rPr>
          <w:rFonts w:hint="eastAsia" w:ascii="宋体" w:hAnsi="宋体" w:eastAsia="宋体" w:cs="宋体"/>
          <w:color w:val="000000"/>
          <w:kern w:val="0"/>
          <w:sz w:val="21"/>
          <w:szCs w:val="21"/>
          <w:lang w:val="zh-CN"/>
        </w:rPr>
        <w:t>投标人名称:（盖章）</w:t>
      </w:r>
    </w:p>
    <w:p>
      <w:pPr>
        <w:pageBreakBefore w:val="0"/>
        <w:widowControl/>
        <w:kinsoku/>
        <w:wordWrap/>
        <w:overflowPunct/>
        <w:topLinePunct w:val="0"/>
        <w:bidi w:val="0"/>
        <w:adjustRightInd w:val="0"/>
        <w:spacing w:line="340" w:lineRule="exact"/>
        <w:jc w:val="left"/>
        <w:textAlignment w:val="auto"/>
        <w:rPr>
          <w:rFonts w:ascii="宋体" w:hAnsi="宋体" w:cs="宋体"/>
          <w:sz w:val="21"/>
          <w:szCs w:val="21"/>
          <w:lang w:val="zh-CN"/>
        </w:rPr>
      </w:pPr>
      <w:r>
        <w:rPr>
          <w:rFonts w:hint="eastAsia" w:ascii="宋体" w:hAnsi="宋体" w:cs="宋体"/>
          <w:b/>
          <w:color w:val="000000"/>
          <w:kern w:val="0"/>
          <w:sz w:val="21"/>
          <w:szCs w:val="21"/>
          <w:lang w:val="zh-CN"/>
        </w:rPr>
        <w:t>目录四、资格证明文件（详见《招标邀请函》四、供应商资质要求）</w:t>
      </w:r>
    </w:p>
    <w:p>
      <w:pPr>
        <w:pageBreakBefore w:val="0"/>
        <w:widowControl/>
        <w:kinsoku/>
        <w:wordWrap/>
        <w:overflowPunct/>
        <w:topLinePunct w:val="0"/>
        <w:bidi w:val="0"/>
        <w:snapToGrid w:val="0"/>
        <w:spacing w:line="340" w:lineRule="exact"/>
        <w:jc w:val="left"/>
        <w:textAlignment w:val="auto"/>
        <w:rPr>
          <w:rFonts w:hint="eastAsia" w:ascii="宋体" w:hAnsi="宋体" w:cs="宋体"/>
          <w:b/>
          <w:color w:val="000000"/>
          <w:kern w:val="0"/>
          <w:sz w:val="21"/>
          <w:szCs w:val="21"/>
          <w:lang w:val="zh-CN"/>
        </w:rPr>
      </w:pPr>
    </w:p>
    <w:p>
      <w:pPr>
        <w:pageBreakBefore w:val="0"/>
        <w:widowControl/>
        <w:kinsoku/>
        <w:wordWrap/>
        <w:overflowPunct/>
        <w:topLinePunct w:val="0"/>
        <w:bidi w:val="0"/>
        <w:snapToGrid w:val="0"/>
        <w:spacing w:line="340" w:lineRule="exact"/>
        <w:jc w:val="left"/>
        <w:textAlignment w:val="auto"/>
        <w:rPr>
          <w:rFonts w:ascii="宋体" w:hAnsi="宋体" w:cs="宋体"/>
          <w:b/>
          <w:color w:val="000000"/>
          <w:kern w:val="0"/>
          <w:sz w:val="21"/>
          <w:szCs w:val="21"/>
          <w:lang w:val="zh-CN"/>
        </w:rPr>
      </w:pPr>
      <w:r>
        <w:rPr>
          <w:rFonts w:hint="eastAsia" w:ascii="宋体" w:hAnsi="宋体" w:cs="宋体"/>
          <w:b/>
          <w:color w:val="000000"/>
          <w:kern w:val="0"/>
          <w:sz w:val="21"/>
          <w:szCs w:val="21"/>
          <w:lang w:val="zh-CN"/>
        </w:rPr>
        <w:t>目录五、技术条款偏离表格式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3"/>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DC3E6"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highlight w:val="none"/>
          <w:lang w:val="zh-CN"/>
        </w:rPr>
      </w:pPr>
      <w:r>
        <w:rPr>
          <w:rFonts w:hint="eastAsia" w:ascii="宋体" w:hAnsi="宋体" w:cs="宋体"/>
          <w:b/>
          <w:color w:val="000000"/>
          <w:kern w:val="0"/>
          <w:sz w:val="21"/>
          <w:szCs w:val="21"/>
          <w:highlight w:val="none"/>
          <w:lang w:val="zh-CN"/>
        </w:rPr>
        <w:t>目录六、服务条款偏离表格式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2828"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目录</w:t>
      </w:r>
      <w:r>
        <w:rPr>
          <w:rFonts w:hint="eastAsia" w:ascii="宋体" w:hAnsi="宋体" w:eastAsia="宋体" w:cs="宋体"/>
          <w:b/>
          <w:color w:val="000000"/>
          <w:kern w:val="0"/>
          <w:sz w:val="21"/>
          <w:szCs w:val="21"/>
          <w:lang w:eastAsia="zh-CN"/>
        </w:rPr>
        <w:t>七</w:t>
      </w:r>
      <w:r>
        <w:rPr>
          <w:rFonts w:hint="eastAsia" w:ascii="宋体" w:hAnsi="宋体" w:eastAsia="宋体" w:cs="宋体"/>
          <w:b/>
          <w:color w:val="000000"/>
          <w:kern w:val="0"/>
          <w:sz w:val="21"/>
          <w:szCs w:val="21"/>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项目名称：</w:t>
            </w:r>
          </w:p>
        </w:tc>
        <w:tc>
          <w:tcPr>
            <w:tcW w:w="2830"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6"/>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lang w:val="en-US" w:eastAsia="zh-CN"/>
        </w:rPr>
        <w:t>如此表提供空白盖章版，视为全部响应。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kinsoku/>
        <w:wordWrap/>
        <w:overflowPunct/>
        <w:topLinePunct w:val="0"/>
        <w:bidi w:val="0"/>
        <w:spacing w:line="340" w:lineRule="exact"/>
        <w:textAlignment w:val="auto"/>
        <w:rPr>
          <w:rFonts w:hint="eastAsia" w:ascii="宋体" w:hAnsi="宋体" w:cs="宋体"/>
          <w:b/>
          <w:bCs w:val="0"/>
          <w:sz w:val="21"/>
          <w:szCs w:val="21"/>
          <w:highlight w:val="none"/>
        </w:rPr>
      </w:pPr>
    </w:p>
    <w:p>
      <w:pPr>
        <w:pageBreakBefore w:val="0"/>
        <w:kinsoku/>
        <w:wordWrap/>
        <w:overflowPunct/>
        <w:topLinePunct w:val="0"/>
        <w:bidi w:val="0"/>
        <w:spacing w:line="340" w:lineRule="exact"/>
        <w:textAlignment w:val="auto"/>
        <w:rPr>
          <w:rFonts w:ascii="宋体" w:hAnsi="宋体" w:cs="宋体"/>
          <w:b/>
          <w:sz w:val="21"/>
          <w:szCs w:val="21"/>
          <w:highlight w:val="none"/>
        </w:rPr>
      </w:pPr>
      <w:r>
        <w:rPr>
          <w:rFonts w:hint="eastAsia" w:ascii="宋体" w:hAnsi="宋体" w:cs="宋体"/>
          <w:b/>
          <w:sz w:val="21"/>
          <w:szCs w:val="21"/>
          <w:highlight w:val="none"/>
        </w:rPr>
        <w:t>目录</w:t>
      </w:r>
      <w:r>
        <w:rPr>
          <w:rFonts w:hint="eastAsia" w:ascii="宋体" w:hAnsi="宋体" w:cs="宋体"/>
          <w:b/>
          <w:sz w:val="21"/>
          <w:szCs w:val="21"/>
          <w:highlight w:val="none"/>
          <w:lang w:eastAsia="zh-CN"/>
        </w:rPr>
        <w:t>八</w:t>
      </w:r>
      <w:r>
        <w:rPr>
          <w:rFonts w:hint="eastAsia" w:ascii="宋体" w:hAnsi="宋体" w:cs="宋体"/>
          <w:b/>
          <w:sz w:val="21"/>
          <w:szCs w:val="21"/>
          <w:highlight w:val="none"/>
        </w:rPr>
        <w:t>、项目技术与服务方案</w:t>
      </w: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kern w:val="0"/>
          <w:sz w:val="21"/>
          <w:szCs w:val="21"/>
        </w:rPr>
        <w:t>由供应商根据磋商文件内容要求及评标标准内容自行编写，详尽、完整、易于理解。</w:t>
      </w:r>
    </w:p>
    <w:p>
      <w:pPr>
        <w:pageBreakBefore w:val="0"/>
        <w:kinsoku/>
        <w:wordWrap/>
        <w:overflowPunct/>
        <w:topLinePunct w:val="0"/>
        <w:bidi w:val="0"/>
        <w:spacing w:line="340" w:lineRule="exact"/>
        <w:textAlignment w:val="auto"/>
        <w:rPr>
          <w:rFonts w:hint="eastAsia" w:ascii="宋体" w:hAnsi="宋体" w:cs="宋体"/>
          <w:b/>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九</w:t>
      </w:r>
      <w:r>
        <w:rPr>
          <w:rFonts w:hint="eastAsia" w:ascii="宋体" w:hAnsi="宋体" w:cs="宋体"/>
          <w:b/>
          <w:sz w:val="21"/>
          <w:szCs w:val="21"/>
        </w:rPr>
        <w:t>、服务与承诺（格式自拟）</w:t>
      </w:r>
    </w:p>
    <w:p>
      <w:pPr>
        <w:pageBreakBefore w:val="0"/>
        <w:kinsoku/>
        <w:wordWrap/>
        <w:overflowPunct/>
        <w:topLinePunct w:val="0"/>
        <w:bidi w:val="0"/>
        <w:spacing w:line="340" w:lineRule="exact"/>
        <w:ind w:firstLine="2520" w:firstLineChars="1200"/>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服务与承诺</w:t>
      </w:r>
    </w:p>
    <w:p>
      <w:pPr>
        <w:pageBreakBefore w:val="0"/>
        <w:kinsoku/>
        <w:wordWrap/>
        <w:overflowPunct/>
        <w:topLinePunct w:val="0"/>
        <w:autoSpaceDE w:val="0"/>
        <w:autoSpaceDN w:val="0"/>
        <w:bidi w:val="0"/>
        <w:adjustRightInd w:val="0"/>
        <w:spacing w:line="340" w:lineRule="exact"/>
        <w:ind w:left="1833" w:leftChars="300" w:hanging="1203" w:hangingChars="573"/>
        <w:textAlignment w:val="auto"/>
        <w:rPr>
          <w:rFonts w:ascii="宋体" w:hAnsi="宋体" w:cs="宋体"/>
          <w:sz w:val="21"/>
          <w:szCs w:val="21"/>
        </w:rPr>
      </w:pPr>
      <w:r>
        <w:rPr>
          <w:rFonts w:hint="eastAsia" w:ascii="宋体" w:hAnsi="宋体" w:cs="宋体"/>
          <w:sz w:val="21"/>
          <w:szCs w:val="21"/>
        </w:rPr>
        <w:t>我公司就项目编号为</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项目</w:t>
      </w:r>
      <w:r>
        <w:rPr>
          <w:rFonts w:hint="eastAsia" w:ascii="宋体" w:hAnsi="宋体" w:cs="宋体"/>
          <w:sz w:val="21"/>
          <w:szCs w:val="21"/>
        </w:rPr>
        <w:t>服务承诺如下：</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cs="宋体"/>
          <w:b/>
          <w:sz w:val="21"/>
          <w:szCs w:val="21"/>
        </w:rPr>
      </w:pP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十</w:t>
      </w:r>
      <w:r>
        <w:rPr>
          <w:rFonts w:hint="eastAsia" w:ascii="宋体" w:hAnsi="宋体" w:cs="宋体"/>
          <w:b/>
          <w:sz w:val="21"/>
          <w:szCs w:val="21"/>
        </w:rPr>
        <w:t>、</w:t>
      </w:r>
      <w:r>
        <w:rPr>
          <w:rFonts w:hint="eastAsia" w:ascii="宋体" w:hAnsi="宋体" w:cs="宋体"/>
          <w:sz w:val="21"/>
          <w:szCs w:val="21"/>
          <w:lang w:val="zh-CN"/>
        </w:rPr>
        <w:t>供应商具有相关类似项目业绩情况表</w:t>
      </w:r>
      <w:r>
        <w:rPr>
          <w:rFonts w:hint="eastAsia" w:ascii="宋体" w:hAnsi="宋体" w:cs="宋体"/>
          <w:bCs/>
          <w:kern w:val="0"/>
          <w:sz w:val="21"/>
          <w:szCs w:val="21"/>
        </w:rPr>
        <w:t>（及证明材料）</w:t>
      </w:r>
    </w:p>
    <w:p>
      <w:pPr>
        <w:pageBreakBefore w:val="0"/>
        <w:widowControl/>
        <w:shd w:val="clear" w:color="auto" w:fill="FFFFFF"/>
        <w:kinsoku/>
        <w:wordWrap/>
        <w:overflowPunct/>
        <w:topLinePunct w:val="0"/>
        <w:bidi w:val="0"/>
        <w:spacing w:line="340" w:lineRule="exact"/>
        <w:jc w:val="center"/>
        <w:textAlignment w:val="auto"/>
        <w:rPr>
          <w:rFonts w:ascii="宋体" w:hAnsi="宋体" w:cs="宋体"/>
          <w:b/>
          <w:bCs/>
          <w:kern w:val="0"/>
          <w:sz w:val="21"/>
          <w:szCs w:val="21"/>
        </w:rPr>
      </w:pPr>
      <w:r>
        <w:rPr>
          <w:rFonts w:hint="eastAsia" w:ascii="宋体" w:hAnsi="宋体" w:cs="宋体"/>
          <w:b/>
          <w:sz w:val="21"/>
          <w:szCs w:val="21"/>
        </w:rPr>
        <w:t>供应商项目业绩情况表</w:t>
      </w:r>
    </w:p>
    <w:tbl>
      <w:tblPr>
        <w:tblStyle w:val="1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序号</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项目</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名称</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业主联系</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方式</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1</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2</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3</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4</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5</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bl>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说明：1、如果行数不够，请自行增加。</w:t>
      </w:r>
    </w:p>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2、所有认证、证明、业绩和奖项均需要提供有效的复印件并加盖公章（扫描件）。</w:t>
      </w:r>
    </w:p>
    <w:p>
      <w:pPr>
        <w:pageBreakBefore w:val="0"/>
        <w:kinsoku/>
        <w:wordWrap/>
        <w:overflowPunct/>
        <w:topLinePunct w:val="0"/>
        <w:bidi w:val="0"/>
        <w:spacing w:line="340" w:lineRule="exact"/>
        <w:textAlignment w:val="auto"/>
        <w:rPr>
          <w:rFonts w:ascii="宋体" w:hAnsi="宋体" w:cs="宋体"/>
          <w:kern w:val="0"/>
          <w:sz w:val="21"/>
          <w:szCs w:val="21"/>
        </w:rPr>
      </w:pPr>
      <w:r>
        <w:rPr>
          <w:rFonts w:hint="eastAsia" w:ascii="宋体" w:hAnsi="宋体" w:cs="宋体"/>
          <w:kern w:val="0"/>
          <w:sz w:val="21"/>
          <w:szCs w:val="21"/>
        </w:rPr>
        <w:t>供应商名称：</w:t>
      </w:r>
      <w:r>
        <w:rPr>
          <w:rFonts w:hint="eastAsia" w:ascii="宋体" w:hAnsi="宋体" w:cs="宋体"/>
          <w:kern w:val="0"/>
          <w:sz w:val="21"/>
          <w:szCs w:val="21"/>
          <w:u w:val="single"/>
        </w:rPr>
        <w:t>          </w:t>
      </w:r>
      <w:r>
        <w:rPr>
          <w:rFonts w:hint="eastAsia" w:ascii="宋体" w:hAnsi="宋体" w:cs="宋体"/>
          <w:kern w:val="0"/>
          <w:sz w:val="21"/>
          <w:szCs w:val="21"/>
        </w:rPr>
        <w:t>（盖章）</w:t>
      </w:r>
    </w:p>
    <w:p>
      <w:pPr>
        <w:pStyle w:val="7"/>
        <w:pageBreakBefore w:val="0"/>
        <w:kinsoku/>
        <w:wordWrap/>
        <w:overflowPunct/>
        <w:topLinePunct w:val="0"/>
        <w:bidi w:val="0"/>
        <w:spacing w:line="340" w:lineRule="exact"/>
        <w:ind w:left="0"/>
        <w:textAlignment w:val="auto"/>
        <w:rPr>
          <w:rFonts w:ascii="宋体" w:hAnsi="宋体" w:cs="宋体"/>
          <w:b/>
          <w:bCs/>
          <w:kern w:val="0"/>
          <w:sz w:val="21"/>
          <w:szCs w:val="21"/>
        </w:rPr>
      </w:pPr>
    </w:p>
    <w:p>
      <w:pPr>
        <w:pStyle w:val="7"/>
        <w:pageBreakBefore w:val="0"/>
        <w:kinsoku/>
        <w:wordWrap/>
        <w:overflowPunct/>
        <w:topLinePunct w:val="0"/>
        <w:bidi w:val="0"/>
        <w:spacing w:line="340" w:lineRule="exact"/>
        <w:ind w:left="0"/>
        <w:textAlignment w:val="auto"/>
        <w:rPr>
          <w:rFonts w:hint="eastAsia" w:ascii="宋体" w:hAnsi="宋体" w:cs="宋体"/>
          <w:kern w:val="0"/>
          <w:sz w:val="21"/>
          <w:szCs w:val="21"/>
          <w:lang w:eastAsia="zh-CN"/>
        </w:rPr>
      </w:pPr>
      <w:r>
        <w:rPr>
          <w:rFonts w:hint="eastAsia" w:ascii="宋体" w:hAnsi="宋体" w:cs="宋体"/>
          <w:b/>
          <w:bCs/>
          <w:kern w:val="0"/>
          <w:sz w:val="21"/>
          <w:szCs w:val="21"/>
        </w:rPr>
        <w:t>目录十</w:t>
      </w:r>
      <w:r>
        <w:rPr>
          <w:rFonts w:hint="eastAsia" w:ascii="宋体" w:hAnsi="宋体" w:cs="宋体"/>
          <w:b/>
          <w:bCs/>
          <w:kern w:val="0"/>
          <w:sz w:val="21"/>
          <w:szCs w:val="21"/>
          <w:lang w:eastAsia="zh-CN"/>
        </w:rPr>
        <w:t>一</w:t>
      </w:r>
      <w:r>
        <w:rPr>
          <w:rFonts w:hint="eastAsia" w:ascii="宋体" w:hAnsi="宋体" w:cs="宋体"/>
          <w:b/>
          <w:bCs/>
          <w:kern w:val="0"/>
          <w:sz w:val="21"/>
          <w:szCs w:val="21"/>
        </w:rPr>
        <w:t>、</w:t>
      </w:r>
      <w:r>
        <w:rPr>
          <w:rFonts w:hint="eastAsia" w:ascii="宋体" w:hAnsi="宋体" w:cs="宋体"/>
          <w:kern w:val="0"/>
          <w:sz w:val="21"/>
          <w:szCs w:val="21"/>
          <w:lang w:eastAsia="zh-CN"/>
        </w:rPr>
        <w:t>安装调试验收方案</w:t>
      </w:r>
    </w:p>
    <w:p>
      <w:pPr>
        <w:pageBreakBefore w:val="0"/>
        <w:kinsoku/>
        <w:wordWrap/>
        <w:overflowPunct/>
        <w:topLinePunct w:val="0"/>
        <w:bidi w:val="0"/>
        <w:spacing w:line="340" w:lineRule="exact"/>
        <w:textAlignment w:val="auto"/>
        <w:rPr>
          <w:rFonts w:hint="eastAsia" w:ascii="宋体" w:hAnsi="宋体" w:cs="宋体"/>
          <w:kern w:val="0"/>
          <w:sz w:val="21"/>
          <w:szCs w:val="21"/>
          <w:lang w:eastAsia="zh-CN"/>
        </w:rPr>
      </w:pPr>
    </w:p>
    <w:p>
      <w:pPr>
        <w:pStyle w:val="7"/>
        <w:pageBreakBefore w:val="0"/>
        <w:kinsoku/>
        <w:wordWrap/>
        <w:overflowPunct/>
        <w:topLinePunct w:val="0"/>
        <w:bidi w:val="0"/>
        <w:spacing w:line="340" w:lineRule="exact"/>
        <w:ind w:left="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目录十二、</w:t>
      </w:r>
    </w:p>
    <w:p>
      <w:pPr>
        <w:pageBreakBefore w:val="0"/>
        <w:kinsoku/>
        <w:wordWrap/>
        <w:overflowPunct/>
        <w:topLinePunct w:val="0"/>
        <w:bidi w:val="0"/>
        <w:spacing w:line="340" w:lineRule="exact"/>
        <w:textAlignment w:val="auto"/>
        <w:rPr>
          <w:rFonts w:ascii="宋体" w:hAnsi="宋体" w:cs="宋体"/>
          <w:sz w:val="21"/>
          <w:szCs w:val="21"/>
        </w:rPr>
      </w:pPr>
    </w:p>
    <w:p>
      <w:pPr>
        <w:pStyle w:val="12"/>
        <w:pageBreakBefore w:val="0"/>
        <w:kinsoku/>
        <w:wordWrap/>
        <w:overflowPunct/>
        <w:topLinePunct w:val="0"/>
        <w:bidi w:val="0"/>
        <w:spacing w:line="340" w:lineRule="exact"/>
        <w:ind w:left="0" w:leftChars="0" w:firstLine="0" w:firstLineChars="0"/>
        <w:textAlignment w:val="auto"/>
        <w:rPr>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 xml:space="preserve"> 附件一、</w:t>
      </w:r>
      <w:r>
        <w:rPr>
          <w:rFonts w:hint="eastAsia" w:ascii="宋体" w:hAnsi="宋体" w:cs="宋体"/>
          <w:b/>
          <w:color w:val="000000"/>
          <w:sz w:val="21"/>
          <w:szCs w:val="21"/>
        </w:rPr>
        <w:t>中小企业声明函格式</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中小企业声明函</w:t>
      </w:r>
    </w:p>
    <w:p>
      <w:pPr>
        <w:pageBreakBefore w:val="0"/>
        <w:kinsoku/>
        <w:wordWrap/>
        <w:overflowPunct/>
        <w:topLinePunct w:val="0"/>
        <w:bidi w:val="0"/>
        <w:spacing w:line="340" w:lineRule="exact"/>
        <w:ind w:firstLine="630" w:firstLineChars="300"/>
        <w:textAlignment w:val="auto"/>
        <w:rPr>
          <w:rFonts w:ascii="宋体" w:hAnsi="宋体" w:cs="宋体"/>
          <w:color w:val="000000"/>
          <w:sz w:val="21"/>
          <w:szCs w:val="21"/>
          <w:lang w:bidi="ar"/>
        </w:rPr>
      </w:pPr>
      <w:r>
        <w:rPr>
          <w:rFonts w:hint="eastAsia" w:ascii="宋体" w:hAnsi="宋体" w:cs="宋体"/>
          <w:color w:val="000000"/>
          <w:sz w:val="21"/>
          <w:szCs w:val="21"/>
          <w:lang w:bidi="ar"/>
        </w:rPr>
        <w:t>本公司（联合体）郑重声明，根据《政府采购促进中小企业发展管理办法》（财库〔2020）46号）的规定，本公司</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（联合体）参加</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（单位名称）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u w:val="single"/>
          <w:lang w:bidi="ar"/>
        </w:rPr>
        <w:t xml:space="preserve">   （标 的 名 称 ）</w:t>
      </w:r>
      <w:r>
        <w:rPr>
          <w:rFonts w:hint="eastAsia" w:ascii="宋体" w:hAnsi="宋体" w:cs="宋体"/>
          <w:color w:val="000000"/>
          <w:sz w:val="21"/>
          <w:szCs w:val="21"/>
          <w:lang w:bidi="ar"/>
        </w:rPr>
        <w:t>，属于（采购文件中明确的所属行业） 承建（承接）企业为</w:t>
      </w:r>
      <w:r>
        <w:rPr>
          <w:rFonts w:hint="eastAsia" w:ascii="宋体" w:hAnsi="宋体" w:cs="宋体"/>
          <w:color w:val="000000"/>
          <w:sz w:val="21"/>
          <w:szCs w:val="21"/>
          <w:u w:val="single"/>
          <w:lang w:bidi="ar"/>
        </w:rPr>
        <w:t xml:space="preserve">  （企业名称）</w:t>
      </w:r>
      <w:r>
        <w:rPr>
          <w:rFonts w:hint="eastAsia" w:ascii="宋体" w:hAnsi="宋体" w:cs="宋体"/>
          <w:color w:val="000000"/>
          <w:sz w:val="21"/>
          <w:szCs w:val="21"/>
          <w:lang w:bidi="ar"/>
        </w:rPr>
        <w:t>，从业人员</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人，营业收入为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万元，资产总额为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万元，属于（史型企业、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r>
        <w:rPr>
          <w:rFonts w:hint="eastAsia" w:ascii="宋体" w:hAnsi="宋体" w:cs="宋体"/>
          <w:color w:val="000000"/>
          <w:sz w:val="21"/>
          <w:szCs w:val="21"/>
          <w:lang w:bidi="ar"/>
        </w:rPr>
        <w:t>小型企业、微型企业）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以上企业，不属于大企业的分支机构，不存在控股股东 为大企业的情形，也不存在与大企业的负责人为同一人的情形 。</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本企业对上述声明内容的真实性负责。如有虚假，将依法承担相应责任。</w:t>
      </w:r>
    </w:p>
    <w:p>
      <w:pPr>
        <w:pageBreakBefore w:val="0"/>
        <w:kinsoku/>
        <w:wordWrap/>
        <w:overflowPunct/>
        <w:topLinePunct w:val="0"/>
        <w:bidi w:val="0"/>
        <w:spacing w:line="340" w:lineRule="exact"/>
        <w:ind w:firstLine="3990" w:firstLineChars="1900"/>
        <w:textAlignment w:val="auto"/>
        <w:rPr>
          <w:rFonts w:ascii="宋体" w:hAnsi="宋体" w:cs="宋体"/>
          <w:color w:val="000000"/>
          <w:sz w:val="21"/>
          <w:szCs w:val="21"/>
          <w:lang w:bidi="ar"/>
        </w:rPr>
      </w:pPr>
      <w:r>
        <w:rPr>
          <w:rFonts w:hint="eastAsia" w:ascii="宋体" w:hAnsi="宋体" w:cs="宋体"/>
          <w:color w:val="000000"/>
          <w:sz w:val="21"/>
          <w:szCs w:val="21"/>
          <w:lang w:bidi="ar"/>
        </w:rPr>
        <w:t>企业名称（盖章）∶</w:t>
      </w:r>
    </w:p>
    <w:p>
      <w:pPr>
        <w:pageBreakBefore w:val="0"/>
        <w:kinsoku/>
        <w:wordWrap/>
        <w:overflowPunct/>
        <w:topLinePunct w:val="0"/>
        <w:bidi w:val="0"/>
        <w:spacing w:line="340" w:lineRule="exact"/>
        <w:ind w:firstLine="5040" w:firstLineChars="2400"/>
        <w:textAlignment w:val="auto"/>
        <w:rPr>
          <w:rFonts w:ascii="宋体" w:hAnsi="宋体" w:cs="宋体"/>
          <w:color w:val="000000"/>
          <w:sz w:val="21"/>
          <w:szCs w:val="21"/>
          <w:lang w:bidi="ar"/>
        </w:rPr>
      </w:pPr>
      <w:r>
        <w:rPr>
          <w:rFonts w:hint="eastAsia" w:ascii="宋体" w:hAnsi="宋体" w:cs="宋体"/>
          <w:color w:val="000000"/>
          <w:sz w:val="21"/>
          <w:szCs w:val="21"/>
          <w:lang w:bidi="ar"/>
        </w:rPr>
        <w:t>日 期 ∶</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附件二、无重大违法记录声明格式</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无重大违法记录声明</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lang w:eastAsia="zh-CN"/>
        </w:rPr>
        <w:t>南京市溧水区人民医院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参加政府采购活动前3年内在经营活动中</w:t>
      </w:r>
      <w:r>
        <w:rPr>
          <w:rFonts w:hint="eastAsia" w:ascii="宋体" w:hAnsi="宋体" w:cs="宋体"/>
          <w:color w:val="000000"/>
          <w:sz w:val="21"/>
          <w:szCs w:val="21"/>
          <w:u w:val="single"/>
        </w:rPr>
        <w:t xml:space="preserve">        </w:t>
      </w:r>
      <w:r>
        <w:rPr>
          <w:rFonts w:hint="eastAsia" w:ascii="宋体" w:hAnsi="宋体" w:cs="宋体"/>
          <w:color w:val="000000"/>
          <w:sz w:val="21"/>
          <w:szCs w:val="21"/>
        </w:rPr>
        <w:t>（在下划线上如实填写：有或没有）重大违法记录。</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声明人（公章）：</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日　　期：    年   月</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附件三、具备履行合同所必需的设备和专业技术能力的声明格式及证明材料</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具备履行合同所必需的设备和专业技术能力的声明格式</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南京</w:t>
      </w:r>
      <w:r>
        <w:rPr>
          <w:rFonts w:hint="eastAsia" w:ascii="宋体" w:hAnsi="宋体" w:cs="宋体"/>
          <w:color w:val="000000"/>
          <w:sz w:val="21"/>
          <w:szCs w:val="21"/>
          <w:lang w:eastAsia="zh-CN"/>
        </w:rPr>
        <w:t>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92"/>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（供应商名称）郑重声明：我公司具备履行本项采购合同所必需的设备和专业技术能力，为履行本项采购合同我单位具备如下主要设备和主要专业技术能力：</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主要设备有：</w:t>
      </w:r>
      <w:r>
        <w:rPr>
          <w:rFonts w:hint="eastAsia" w:ascii="宋体" w:hAnsi="宋体" w:cs="宋体"/>
          <w:color w:val="000000"/>
          <w:sz w:val="21"/>
          <w:szCs w:val="21"/>
          <w:u w:val="single"/>
        </w:rPr>
        <w:t xml:space="preserve">                          </w:t>
      </w:r>
      <w:r>
        <w:rPr>
          <w:rFonts w:hint="eastAsia" w:ascii="宋体" w:hAnsi="宋体" w:cs="宋体"/>
          <w:color w:val="000000"/>
          <w:sz w:val="21"/>
          <w:szCs w:val="21"/>
        </w:rPr>
        <w:t>。(提供照片)</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主要专业技术能力有：</w:t>
      </w:r>
      <w:r>
        <w:rPr>
          <w:rFonts w:hint="eastAsia" w:ascii="宋体" w:hAnsi="宋体" w:cs="宋体"/>
          <w:color w:val="000000"/>
          <w:sz w:val="21"/>
          <w:szCs w:val="21"/>
          <w:u w:val="single"/>
        </w:rPr>
        <w:t xml:space="preserve">                  </w:t>
      </w:r>
      <w:r>
        <w:rPr>
          <w:rFonts w:hint="eastAsia" w:ascii="宋体" w:hAnsi="宋体" w:cs="宋体"/>
          <w:color w:val="000000"/>
          <w:sz w:val="21"/>
          <w:szCs w:val="21"/>
        </w:rPr>
        <w:t>。(若有)</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 xml:space="preserve">                                           声明人：（公章）</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bCs/>
          <w:sz w:val="21"/>
          <w:szCs w:val="21"/>
        </w:rPr>
        <w:t xml:space="preserve">                                      </w:t>
      </w:r>
      <w:r>
        <w:rPr>
          <w:rFonts w:hint="eastAsia" w:ascii="宋体" w:hAnsi="宋体" w:cs="宋体"/>
          <w:color w:val="000000"/>
          <w:sz w:val="21"/>
          <w:szCs w:val="21"/>
        </w:rPr>
        <w:t>日  期：       年    月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附件四、残疾人福利性单位声明函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pageBreakBefore w:val="0"/>
        <w:widowControl/>
        <w:kinsoku/>
        <w:wordWrap/>
        <w:overflowPunct/>
        <w:topLinePunct w:val="0"/>
        <w:bidi w:val="0"/>
        <w:spacing w:line="340" w:lineRule="exact"/>
        <w:ind w:firstLine="420" w:firstLineChars="20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本单位对上述声明的真实性负责。如有虚假，将依法承担相应责任。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单位名称（盖章）：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b/>
          <w:bCs/>
          <w:color w:val="000000"/>
          <w:kern w:val="0"/>
          <w:sz w:val="21"/>
          <w:szCs w:val="21"/>
          <w:lang w:bidi="ar"/>
        </w:rPr>
      </w:pPr>
      <w:r>
        <w:rPr>
          <w:rFonts w:hint="eastAsia" w:ascii="宋体" w:hAnsi="宋体" w:cs="宋体"/>
          <w:color w:val="000000"/>
          <w:kern w:val="0"/>
          <w:sz w:val="21"/>
          <w:szCs w:val="21"/>
          <w:lang w:bidi="ar"/>
        </w:rPr>
        <w:t xml:space="preserve">日 期： </w:t>
      </w: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附件五、属于监狱企业的证明文件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（提供由省级以上监狱管理局、戒毒管理局(含新疆生产建设兵团)出具的属 </w:t>
      </w:r>
    </w:p>
    <w:p>
      <w:pPr>
        <w:pageBreakBefore w:val="0"/>
        <w:widowControl/>
        <w:kinsoku/>
        <w:wordWrap/>
        <w:overflowPunct/>
        <w:topLinePunct w:val="0"/>
        <w:bidi w:val="0"/>
        <w:spacing w:line="340" w:lineRule="exact"/>
        <w:jc w:val="left"/>
        <w:textAlignment w:val="auto"/>
        <w:rPr>
          <w:rFonts w:hint="eastAsia"/>
          <w:sz w:val="21"/>
          <w:szCs w:val="21"/>
          <w:lang w:val="en-US" w:eastAsia="zh-CN"/>
        </w:rPr>
      </w:pPr>
      <w:r>
        <w:rPr>
          <w:rFonts w:hint="eastAsia" w:ascii="宋体" w:hAnsi="宋体" w:cs="宋体"/>
          <w:color w:val="000000"/>
          <w:kern w:val="0"/>
          <w:sz w:val="21"/>
          <w:szCs w:val="21"/>
          <w:lang w:bidi="ar"/>
        </w:rPr>
        <w:t xml:space="preserve">于监狱企业的证明文件） </w:t>
      </w:r>
    </w:p>
    <w:sectPr>
      <w:pgSz w:w="11906" w:h="16838"/>
      <w:pgMar w:top="533" w:right="386" w:bottom="533" w:left="3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8"/>
          <w:jc w:val="center"/>
        </w:pPr>
        <w:r>
          <w:rPr>
            <w:rFonts w:hint="eastAsia"/>
          </w:rPr>
          <w:t>24</w:t>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D27"/>
    <w:multiLevelType w:val="singleLevel"/>
    <w:tmpl w:val="9EC47D27"/>
    <w:lvl w:ilvl="0" w:tentative="0">
      <w:start w:val="5"/>
      <w:numFmt w:val="chineseCounting"/>
      <w:suff w:val="nothing"/>
      <w:lvlText w:val="%1、"/>
      <w:lvlJc w:val="left"/>
      <w:rPr>
        <w:rFonts w:hint="eastAsia"/>
      </w:rPr>
    </w:lvl>
  </w:abstractNum>
  <w:abstractNum w:abstractNumId="1">
    <w:nsid w:val="A2014044"/>
    <w:multiLevelType w:val="singleLevel"/>
    <w:tmpl w:val="A2014044"/>
    <w:lvl w:ilvl="0" w:tentative="0">
      <w:start w:val="1"/>
      <w:numFmt w:val="chineseCounting"/>
      <w:suff w:val="nothing"/>
      <w:lvlText w:val="（%1）"/>
      <w:lvlJc w:val="left"/>
      <w:rPr>
        <w:rFonts w:hint="eastAsia"/>
      </w:rPr>
    </w:lvl>
  </w:abstractNum>
  <w:abstractNum w:abstractNumId="2">
    <w:nsid w:val="1658039B"/>
    <w:multiLevelType w:val="singleLevel"/>
    <w:tmpl w:val="1658039B"/>
    <w:lvl w:ilvl="0" w:tentative="0">
      <w:start w:val="9"/>
      <w:numFmt w:val="chineseCounting"/>
      <w:suff w:val="space"/>
      <w:lvlText w:val="第%1条"/>
      <w:lvlJc w:val="left"/>
      <w:rPr>
        <w:rFonts w:hint="eastAsia"/>
      </w:rPr>
    </w:lvl>
  </w:abstractNum>
  <w:abstractNum w:abstractNumId="3">
    <w:nsid w:val="3E19CA29"/>
    <w:multiLevelType w:val="singleLevel"/>
    <w:tmpl w:val="3E19CA29"/>
    <w:lvl w:ilvl="0" w:tentative="0">
      <w:start w:val="1"/>
      <w:numFmt w:val="chineseCounting"/>
      <w:suff w:val="nothing"/>
      <w:lvlText w:val="%1、"/>
      <w:lvlJc w:val="left"/>
      <w:rPr>
        <w:rFonts w:hint="eastAsia"/>
      </w:rPr>
    </w:lvl>
  </w:abstractNum>
  <w:abstractNum w:abstractNumId="4">
    <w:nsid w:val="58F9285E"/>
    <w:multiLevelType w:val="singleLevel"/>
    <w:tmpl w:val="58F9285E"/>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662727DA"/>
    <w:rsid w:val="01A73D87"/>
    <w:rsid w:val="01C46118"/>
    <w:rsid w:val="01C51433"/>
    <w:rsid w:val="033E4C41"/>
    <w:rsid w:val="03634626"/>
    <w:rsid w:val="043833BC"/>
    <w:rsid w:val="049251C3"/>
    <w:rsid w:val="04B70785"/>
    <w:rsid w:val="04F55751"/>
    <w:rsid w:val="04F80D9E"/>
    <w:rsid w:val="051C4A8C"/>
    <w:rsid w:val="051F6526"/>
    <w:rsid w:val="056B6577"/>
    <w:rsid w:val="05A01219"/>
    <w:rsid w:val="063A78C0"/>
    <w:rsid w:val="069F7723"/>
    <w:rsid w:val="073E518E"/>
    <w:rsid w:val="073F2CB4"/>
    <w:rsid w:val="07D93108"/>
    <w:rsid w:val="08395955"/>
    <w:rsid w:val="08D538D0"/>
    <w:rsid w:val="0A1D552E"/>
    <w:rsid w:val="0A275C94"/>
    <w:rsid w:val="0ACA3F33"/>
    <w:rsid w:val="0AF3003D"/>
    <w:rsid w:val="0B8E7D66"/>
    <w:rsid w:val="0C7D0506"/>
    <w:rsid w:val="0CB75151"/>
    <w:rsid w:val="0E5E4116"/>
    <w:rsid w:val="0F31382A"/>
    <w:rsid w:val="0F865924"/>
    <w:rsid w:val="0F9C130A"/>
    <w:rsid w:val="10066A65"/>
    <w:rsid w:val="1021564D"/>
    <w:rsid w:val="1045758D"/>
    <w:rsid w:val="11533D52"/>
    <w:rsid w:val="12B1252D"/>
    <w:rsid w:val="13826402"/>
    <w:rsid w:val="13891736"/>
    <w:rsid w:val="139525D9"/>
    <w:rsid w:val="14C173FE"/>
    <w:rsid w:val="14ED01F3"/>
    <w:rsid w:val="158E72E0"/>
    <w:rsid w:val="169C0CE2"/>
    <w:rsid w:val="18787DD4"/>
    <w:rsid w:val="19F142E2"/>
    <w:rsid w:val="1A073B05"/>
    <w:rsid w:val="1B371485"/>
    <w:rsid w:val="1B701236"/>
    <w:rsid w:val="1C3861F8"/>
    <w:rsid w:val="1C6D5D01"/>
    <w:rsid w:val="1CF245F9"/>
    <w:rsid w:val="1D4E37F9"/>
    <w:rsid w:val="1DAB6FE5"/>
    <w:rsid w:val="1DBC69B5"/>
    <w:rsid w:val="1F223636"/>
    <w:rsid w:val="1FB93EFD"/>
    <w:rsid w:val="20120B0E"/>
    <w:rsid w:val="21905E4F"/>
    <w:rsid w:val="21B56E09"/>
    <w:rsid w:val="22364F87"/>
    <w:rsid w:val="23A979DB"/>
    <w:rsid w:val="25296339"/>
    <w:rsid w:val="25601EB3"/>
    <w:rsid w:val="257A33DD"/>
    <w:rsid w:val="25D52D09"/>
    <w:rsid w:val="25F0369F"/>
    <w:rsid w:val="25FD5DBC"/>
    <w:rsid w:val="262838FD"/>
    <w:rsid w:val="26B50445"/>
    <w:rsid w:val="27AB7D74"/>
    <w:rsid w:val="28AB1AFF"/>
    <w:rsid w:val="28E4547F"/>
    <w:rsid w:val="2949677C"/>
    <w:rsid w:val="29D16D77"/>
    <w:rsid w:val="2A2C00D8"/>
    <w:rsid w:val="2BEC2B5B"/>
    <w:rsid w:val="2CC87124"/>
    <w:rsid w:val="2D3239AF"/>
    <w:rsid w:val="2DDD4C48"/>
    <w:rsid w:val="2F1C72B3"/>
    <w:rsid w:val="2F68699C"/>
    <w:rsid w:val="2FA379D4"/>
    <w:rsid w:val="2FA5239C"/>
    <w:rsid w:val="30247B92"/>
    <w:rsid w:val="30274161"/>
    <w:rsid w:val="30F85AFE"/>
    <w:rsid w:val="30FE2734"/>
    <w:rsid w:val="31517FE2"/>
    <w:rsid w:val="31736297"/>
    <w:rsid w:val="31B163D9"/>
    <w:rsid w:val="31EE20B9"/>
    <w:rsid w:val="34844816"/>
    <w:rsid w:val="351F18AB"/>
    <w:rsid w:val="353F5AA9"/>
    <w:rsid w:val="36301703"/>
    <w:rsid w:val="3632560E"/>
    <w:rsid w:val="36910587"/>
    <w:rsid w:val="369167D9"/>
    <w:rsid w:val="369D5A76"/>
    <w:rsid w:val="36B81FB7"/>
    <w:rsid w:val="37021484"/>
    <w:rsid w:val="378705FC"/>
    <w:rsid w:val="37CD55EE"/>
    <w:rsid w:val="388F4F9A"/>
    <w:rsid w:val="38A74091"/>
    <w:rsid w:val="38F44DFD"/>
    <w:rsid w:val="398E6FFF"/>
    <w:rsid w:val="3B3D440B"/>
    <w:rsid w:val="3BDD457C"/>
    <w:rsid w:val="3BE21884"/>
    <w:rsid w:val="3C601127"/>
    <w:rsid w:val="3C9B215F"/>
    <w:rsid w:val="3D3659E4"/>
    <w:rsid w:val="3DA52B6A"/>
    <w:rsid w:val="3E5B7058"/>
    <w:rsid w:val="400224F5"/>
    <w:rsid w:val="40970E8F"/>
    <w:rsid w:val="40C41559"/>
    <w:rsid w:val="41BE244C"/>
    <w:rsid w:val="41CF1DB9"/>
    <w:rsid w:val="42D56FE2"/>
    <w:rsid w:val="42FB2A1B"/>
    <w:rsid w:val="43851473"/>
    <w:rsid w:val="4391606A"/>
    <w:rsid w:val="44242A3A"/>
    <w:rsid w:val="444C3D3F"/>
    <w:rsid w:val="446217B4"/>
    <w:rsid w:val="44E67CEF"/>
    <w:rsid w:val="462907DC"/>
    <w:rsid w:val="47637D1D"/>
    <w:rsid w:val="47A165DC"/>
    <w:rsid w:val="48AE647E"/>
    <w:rsid w:val="48F350D1"/>
    <w:rsid w:val="48FA020D"/>
    <w:rsid w:val="4913179A"/>
    <w:rsid w:val="496B2EB9"/>
    <w:rsid w:val="49F06A8E"/>
    <w:rsid w:val="4CB56914"/>
    <w:rsid w:val="4DBA61BD"/>
    <w:rsid w:val="4DCB2178"/>
    <w:rsid w:val="4EA01857"/>
    <w:rsid w:val="4F840831"/>
    <w:rsid w:val="50476977"/>
    <w:rsid w:val="508275E8"/>
    <w:rsid w:val="512C5624"/>
    <w:rsid w:val="51E101BC"/>
    <w:rsid w:val="51F374F2"/>
    <w:rsid w:val="533D7674"/>
    <w:rsid w:val="53422EDD"/>
    <w:rsid w:val="53B316E5"/>
    <w:rsid w:val="550A7A2A"/>
    <w:rsid w:val="56832507"/>
    <w:rsid w:val="57124E46"/>
    <w:rsid w:val="5724498D"/>
    <w:rsid w:val="57763155"/>
    <w:rsid w:val="589F66DB"/>
    <w:rsid w:val="5A07520E"/>
    <w:rsid w:val="5A113609"/>
    <w:rsid w:val="5E005F94"/>
    <w:rsid w:val="5E473A9D"/>
    <w:rsid w:val="5EBB3B43"/>
    <w:rsid w:val="5F6366B5"/>
    <w:rsid w:val="5F6E6E08"/>
    <w:rsid w:val="60757AE6"/>
    <w:rsid w:val="60DA4CD0"/>
    <w:rsid w:val="61973639"/>
    <w:rsid w:val="61CF0031"/>
    <w:rsid w:val="61EB0B08"/>
    <w:rsid w:val="62595B4D"/>
    <w:rsid w:val="62740BD9"/>
    <w:rsid w:val="627C183B"/>
    <w:rsid w:val="646F1658"/>
    <w:rsid w:val="64CC2B01"/>
    <w:rsid w:val="64FB40BB"/>
    <w:rsid w:val="653D3504"/>
    <w:rsid w:val="6603474E"/>
    <w:rsid w:val="662727DA"/>
    <w:rsid w:val="66EC2253"/>
    <w:rsid w:val="671B5AC7"/>
    <w:rsid w:val="671B7D89"/>
    <w:rsid w:val="67600FD9"/>
    <w:rsid w:val="683230C8"/>
    <w:rsid w:val="6B0845B4"/>
    <w:rsid w:val="6B7E4876"/>
    <w:rsid w:val="6BE446D9"/>
    <w:rsid w:val="6C9E77FB"/>
    <w:rsid w:val="6CA34594"/>
    <w:rsid w:val="6CD3474E"/>
    <w:rsid w:val="6CF46B9E"/>
    <w:rsid w:val="6E7F4B8D"/>
    <w:rsid w:val="6EFB7C74"/>
    <w:rsid w:val="6FEF189F"/>
    <w:rsid w:val="703B2D36"/>
    <w:rsid w:val="709A2852"/>
    <w:rsid w:val="70A64653"/>
    <w:rsid w:val="72133F6A"/>
    <w:rsid w:val="72565CFD"/>
    <w:rsid w:val="732775A1"/>
    <w:rsid w:val="733A5527"/>
    <w:rsid w:val="74AC5FB0"/>
    <w:rsid w:val="75056CE7"/>
    <w:rsid w:val="751C2867"/>
    <w:rsid w:val="75BA46FD"/>
    <w:rsid w:val="76650B0D"/>
    <w:rsid w:val="7754502E"/>
    <w:rsid w:val="78227C92"/>
    <w:rsid w:val="782A7CA4"/>
    <w:rsid w:val="783E1615"/>
    <w:rsid w:val="78436C2C"/>
    <w:rsid w:val="785030F6"/>
    <w:rsid w:val="79314CD6"/>
    <w:rsid w:val="79725A1A"/>
    <w:rsid w:val="798B6ADC"/>
    <w:rsid w:val="79F77CCE"/>
    <w:rsid w:val="7A6D1D3E"/>
    <w:rsid w:val="7C725D31"/>
    <w:rsid w:val="7CE303CB"/>
    <w:rsid w:val="7CEC1640"/>
    <w:rsid w:val="7D080444"/>
    <w:rsid w:val="7EAD4DFF"/>
    <w:rsid w:val="7ECB797B"/>
    <w:rsid w:val="7F3650DA"/>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kern w:val="2"/>
      <w:position w:val="0"/>
      <w:sz w:val="28"/>
      <w:szCs w:val="28"/>
    </w:rPr>
  </w:style>
  <w:style w:type="paragraph" w:styleId="3">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6"/>
    <w:basedOn w:val="1"/>
    <w:next w:val="1"/>
    <w:autoRedefine/>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1"/>
    <w:pPr>
      <w:ind w:left="1138"/>
    </w:pPr>
    <w:rPr>
      <w:rFonts w:ascii="宋体" w:hAnsi="宋体" w:eastAsia="宋体" w:cs="宋体"/>
      <w:sz w:val="21"/>
      <w:szCs w:val="21"/>
      <w:lang w:val="en-US" w:eastAsia="zh-CN" w:bidi="ar-SA"/>
    </w:rPr>
  </w:style>
  <w:style w:type="paragraph" w:styleId="7">
    <w:name w:val="index 4"/>
    <w:basedOn w:val="1"/>
    <w:next w:val="1"/>
    <w:autoRedefine/>
    <w:semiHidden/>
    <w:qFormat/>
    <w:uiPriority w:val="0"/>
    <w:pPr>
      <w:ind w:left="1260"/>
    </w:p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semiHidden/>
    <w:qFormat/>
    <w:uiPriority w:val="0"/>
    <w:pPr>
      <w:ind w:left="210"/>
      <w:jc w:val="left"/>
    </w:pPr>
    <w:rPr>
      <w:smallCaps/>
      <w:sz w:val="20"/>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autoRedefine/>
    <w:qFormat/>
    <w:uiPriority w:val="99"/>
    <w:pPr>
      <w:spacing w:line="360" w:lineRule="auto"/>
      <w:ind w:firstLine="420" w:firstLineChars="100"/>
    </w:pPr>
    <w:rPr>
      <w:rFonts w:ascii="Times New Roman" w:hAnsi="Times New Roman" w:cs="Times New Roman"/>
      <w:szCs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autoRedefine/>
    <w:qFormat/>
    <w:uiPriority w:val="1"/>
    <w:pPr>
      <w:ind w:left="1138" w:firstLine="419"/>
    </w:pPr>
    <w:rPr>
      <w:rFonts w:ascii="宋体" w:hAnsi="宋体" w:eastAsia="宋体" w:cs="宋体"/>
      <w:lang w:val="en-US" w:eastAsia="zh-CN" w:bidi="ar-SA"/>
    </w:rPr>
  </w:style>
  <w:style w:type="paragraph" w:customStyle="1" w:styleId="17">
    <w:name w:val="Table Paragraph"/>
    <w:basedOn w:val="1"/>
    <w:autoRedefine/>
    <w:qFormat/>
    <w:uiPriority w:val="1"/>
    <w:rPr>
      <w:rFonts w:ascii="宋体" w:hAnsi="宋体" w:eastAsia="宋体" w:cs="宋体"/>
      <w:lang w:val="en-US" w:eastAsia="zh-CN" w:bidi="ar-SA"/>
    </w:rPr>
  </w:style>
  <w:style w:type="paragraph" w:customStyle="1" w:styleId="18">
    <w:name w:val="[Normal]"/>
    <w:autoRedefine/>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23272</Words>
  <Characters>24187</Characters>
  <Lines>0</Lines>
  <Paragraphs>0</Paragraphs>
  <TotalTime>54</TotalTime>
  <ScaleCrop>false</ScaleCrop>
  <LinksUpToDate>false</LinksUpToDate>
  <CharactersWithSpaces>25808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NTKO</cp:lastModifiedBy>
  <dcterms:modified xsi:type="dcterms:W3CDTF">2024-01-23T07:20:25Z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384B0B620B5949A5BF89B5A5012FDB13_13</vt:lpwstr>
  </property>
</Properties>
</file>